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266C1B" w:rsidRPr="004938FA" w:rsidRDefault="007A4A4B" w:rsidP="00266C1B">
      <w:pPr>
        <w:jc w:val="center"/>
        <w:rPr>
          <w:rFonts w:ascii="Arial" w:hAnsi="Arial" w:cs="Arial"/>
          <w:b/>
          <w:i/>
          <w:iCs/>
          <w:sz w:val="22"/>
          <w:szCs w:val="22"/>
        </w:rPr>
      </w:pPr>
      <w:r w:rsidRPr="004938FA">
        <w:rPr>
          <w:rFonts w:ascii="Arial" w:hAnsi="Arial" w:cs="Arial"/>
          <w:b/>
          <w:sz w:val="22"/>
          <w:szCs w:val="22"/>
          <w:lang w:val="sr-Cyrl-CS"/>
        </w:rPr>
        <w:t>за поступак јавне набавке</w:t>
      </w:r>
      <w:r w:rsidR="001304FC" w:rsidRPr="004938FA">
        <w:rPr>
          <w:rFonts w:ascii="Arial" w:hAnsi="Arial" w:cs="Arial"/>
          <w:b/>
          <w:sz w:val="22"/>
          <w:szCs w:val="22"/>
          <w:lang w:val="sr-Cyrl-CS"/>
        </w:rPr>
        <w:t xml:space="preserve"> мале вредности</w:t>
      </w:r>
      <w:r w:rsidRPr="004938FA">
        <w:rPr>
          <w:rFonts w:ascii="Arial" w:hAnsi="Arial" w:cs="Arial"/>
          <w:b/>
          <w:sz w:val="22"/>
          <w:szCs w:val="22"/>
          <w:lang w:val="sr-Cyrl-CS"/>
        </w:rPr>
        <w:t xml:space="preserve">– </w:t>
      </w:r>
      <w:r w:rsidR="004938FA" w:rsidRPr="004938FA">
        <w:rPr>
          <w:rFonts w:ascii="Arial" w:hAnsi="Arial" w:cs="Arial"/>
          <w:b/>
          <w:bCs/>
          <w:sz w:val="22"/>
          <w:szCs w:val="22"/>
        </w:rPr>
        <w:t xml:space="preserve">НАБАВКА ОПРЕМЕ ЗА УЗОРКОВАЊЕ И АНАЛИЗУ ВОДЕ НА ТЕРЕНУ, ЈН БР. </w:t>
      </w:r>
      <w:r w:rsidR="004938FA" w:rsidRPr="004938FA">
        <w:rPr>
          <w:rFonts w:ascii="Arial" w:hAnsi="Arial" w:cs="Arial"/>
          <w:b/>
          <w:sz w:val="22"/>
          <w:szCs w:val="22"/>
        </w:rPr>
        <w:t>МНР 18-I-61/15</w:t>
      </w:r>
    </w:p>
    <w:p w:rsidR="007A4A4B" w:rsidRPr="00095169" w:rsidRDefault="007A4A4B" w:rsidP="00266C1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DC15AB">
        <w:rPr>
          <w:rFonts w:ascii="Arial" w:hAnsi="Arial" w:cs="Arial"/>
          <w:b/>
          <w:iCs/>
          <w:sz w:val="22"/>
          <w:szCs w:val="22"/>
        </w:rPr>
        <w:t>септембар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4938FA" w:rsidRDefault="007A4A4B" w:rsidP="004938FA">
      <w:pPr>
        <w:pStyle w:val="ListParagraph"/>
        <w:numPr>
          <w:ilvl w:val="0"/>
          <w:numId w:val="9"/>
        </w:numPr>
        <w:jc w:val="both"/>
        <w:rPr>
          <w:rFonts w:ascii="Arial" w:eastAsia="TimesNewRomanPSMT" w:hAnsi="Arial" w:cs="Arial"/>
          <w:sz w:val="22"/>
          <w:szCs w:val="22"/>
        </w:rPr>
      </w:pPr>
      <w:r w:rsidRPr="004938FA">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3836E3" w:rsidRPr="004938FA" w:rsidRDefault="007639A9" w:rsidP="004938FA">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266C1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266C1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1304FC" w:rsidRDefault="001304FC" w:rsidP="007A4A4B">
      <w:pPr>
        <w:jc w:val="both"/>
        <w:rPr>
          <w:rFonts w:ascii="Arial" w:eastAsia="TimesNewRomanPSMT" w:hAnsi="Arial" w:cs="Arial"/>
          <w:sz w:val="22"/>
          <w:szCs w:val="22"/>
        </w:rPr>
      </w:pPr>
    </w:p>
    <w:p w:rsidR="001304FC" w:rsidRPr="001304FC" w:rsidRDefault="001304FC"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rPr>
      </w:pPr>
    </w:p>
    <w:p w:rsidR="00A62984" w:rsidRPr="00A62984" w:rsidRDefault="00A62984"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266C1B" w:rsidRPr="004938FA"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редмет јавне набавке број МНР 1</w:t>
      </w:r>
      <w:r w:rsidR="004938FA">
        <w:rPr>
          <w:rFonts w:ascii="Arial" w:hAnsi="Arial" w:cs="Arial"/>
          <w:sz w:val="22"/>
          <w:szCs w:val="22"/>
        </w:rPr>
        <w:t>8</w:t>
      </w:r>
      <w:r w:rsidRPr="00266C1B">
        <w:rPr>
          <w:rFonts w:ascii="Arial" w:hAnsi="Arial" w:cs="Arial"/>
          <w:sz w:val="22"/>
          <w:szCs w:val="22"/>
        </w:rPr>
        <w:t>-I-</w:t>
      </w:r>
      <w:r w:rsidR="004938FA">
        <w:rPr>
          <w:rFonts w:ascii="Arial" w:hAnsi="Arial" w:cs="Arial"/>
          <w:sz w:val="22"/>
          <w:szCs w:val="22"/>
        </w:rPr>
        <w:t>61</w:t>
      </w:r>
      <w:r w:rsidRPr="00266C1B">
        <w:rPr>
          <w:rFonts w:ascii="Arial" w:hAnsi="Arial" w:cs="Arial"/>
          <w:sz w:val="22"/>
          <w:szCs w:val="22"/>
        </w:rPr>
        <w:t>/15 је набавка добра</w:t>
      </w:r>
      <w:r w:rsidRPr="00266C1B">
        <w:rPr>
          <w:rFonts w:ascii="Arial" w:hAnsi="Arial" w:cs="Arial"/>
          <w:i/>
          <w:sz w:val="22"/>
          <w:szCs w:val="22"/>
        </w:rPr>
        <w:t xml:space="preserve"> – </w:t>
      </w:r>
      <w:r w:rsidR="004938FA" w:rsidRPr="004938FA">
        <w:rPr>
          <w:rFonts w:ascii="Arial" w:hAnsi="Arial" w:cs="Arial"/>
          <w:bCs/>
          <w:sz w:val="22"/>
          <w:szCs w:val="22"/>
        </w:rPr>
        <w:t>куповина опреме за узорковање и анализу воде на терену.</w:t>
      </w:r>
    </w:p>
    <w:p w:rsidR="004938FA" w:rsidRPr="004938FA" w:rsidRDefault="004938FA"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4938FA" w:rsidP="007A4A4B">
      <w:pPr>
        <w:jc w:val="both"/>
        <w:rPr>
          <w:rFonts w:ascii="Arial" w:hAnsi="Arial" w:cs="Arial"/>
          <w:sz w:val="22"/>
          <w:szCs w:val="22"/>
        </w:rPr>
      </w:pPr>
      <w:r>
        <w:rPr>
          <w:rFonts w:ascii="Arial" w:hAnsi="Arial" w:cs="Arial"/>
          <w:sz w:val="22"/>
          <w:szCs w:val="22"/>
        </w:rPr>
        <w:t>Ивана Ристановић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E402CE">
          <w:rPr>
            <w:rStyle w:val="Hyperlink"/>
            <w:rFonts w:ascii="Arial" w:hAnsi="Arial" w:cs="Arial"/>
            <w:sz w:val="22"/>
            <w:szCs w:val="22"/>
          </w:rPr>
          <w:t>ivana.ristanovic@zdravlje.org.rs</w:t>
        </w:r>
      </w:hyperlink>
    </w:p>
    <w:p w:rsidR="001304FC" w:rsidRPr="001304FC" w:rsidRDefault="004938FA" w:rsidP="007A4A4B">
      <w:pPr>
        <w:jc w:val="both"/>
        <w:rPr>
          <w:rFonts w:ascii="Arial" w:hAnsi="Arial" w:cs="Arial"/>
          <w:sz w:val="22"/>
          <w:szCs w:val="22"/>
        </w:rPr>
      </w:pPr>
      <w:r>
        <w:rPr>
          <w:rFonts w:ascii="Arial" w:hAnsi="Arial" w:cs="Arial"/>
          <w:sz w:val="22"/>
          <w:szCs w:val="22"/>
        </w:rPr>
        <w:t>Јелена Лукић</w:t>
      </w:r>
      <w:r w:rsidR="001304FC" w:rsidRPr="001304FC">
        <w:rPr>
          <w:rFonts w:ascii="Arial" w:hAnsi="Arial" w:cs="Arial"/>
          <w:sz w:val="22"/>
          <w:szCs w:val="22"/>
        </w:rPr>
        <w:t xml:space="preserve">, </w:t>
      </w:r>
      <w:r w:rsidR="001304FC" w:rsidRPr="001304FC">
        <w:rPr>
          <w:rFonts w:ascii="Arial" w:hAnsi="Arial" w:cs="Arial"/>
          <w:sz w:val="22"/>
          <w:szCs w:val="22"/>
          <w:lang w:val="sr-Cyrl-CS"/>
        </w:rPr>
        <w:t>е - mail адреса:</w:t>
      </w:r>
      <w:r w:rsidR="001304FC" w:rsidRPr="001304FC">
        <w:rPr>
          <w:rFonts w:ascii="Arial" w:hAnsi="Arial" w:cs="Arial"/>
          <w:sz w:val="22"/>
          <w:szCs w:val="22"/>
        </w:rPr>
        <w:t xml:space="preserve"> </w:t>
      </w:r>
      <w:hyperlink r:id="rId9" w:history="1">
        <w:r w:rsidRPr="00E402CE">
          <w:rPr>
            <w:rStyle w:val="Hyperlink"/>
            <w:rFonts w:ascii="Arial" w:hAnsi="Arial" w:cs="Arial"/>
            <w:sz w:val="22"/>
            <w:szCs w:val="22"/>
          </w:rPr>
          <w:t>jelena.lukic@zdravlje.org.rs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Pr="00266C1B" w:rsidRDefault="00DF66FD" w:rsidP="00DF66FD">
      <w:pPr>
        <w:ind w:left="-284"/>
        <w:jc w:val="both"/>
        <w:rPr>
          <w:rFonts w:ascii="Arial" w:hAnsi="Arial"/>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007A4A4B" w:rsidRPr="00095169">
        <w:rPr>
          <w:rFonts w:ascii="Arial" w:hAnsi="Arial" w:cs="Arial"/>
          <w:sz w:val="22"/>
          <w:szCs w:val="22"/>
          <w:lang w:val="sr-Cyrl-CS"/>
        </w:rPr>
        <w:t xml:space="preserve"> </w:t>
      </w:r>
      <w:r w:rsidR="004938FA" w:rsidRPr="004938FA">
        <w:rPr>
          <w:rFonts w:ascii="Arial" w:hAnsi="Arial" w:cs="Arial"/>
          <w:bCs/>
          <w:sz w:val="22"/>
          <w:szCs w:val="22"/>
        </w:rPr>
        <w:t>опреме за узорковање и анализу воде на терену</w:t>
      </w:r>
      <w:r w:rsidR="004938FA">
        <w:rPr>
          <w:rFonts w:ascii="Arial" w:hAnsi="Arial" w:cs="Arial"/>
          <w:bCs/>
          <w:sz w:val="22"/>
          <w:szCs w:val="22"/>
        </w:rPr>
        <w:t xml:space="preserve"> </w:t>
      </w:r>
      <w:r w:rsidR="001304FC">
        <w:rPr>
          <w:rFonts w:ascii="Arial" w:hAnsi="Arial" w:cs="Arial"/>
          <w:bCs/>
          <w:sz w:val="22"/>
          <w:szCs w:val="22"/>
        </w:rPr>
        <w:t>за потребе</w:t>
      </w:r>
      <w:r w:rsidR="00266C1B">
        <w:rPr>
          <w:rFonts w:ascii="Arial" w:hAnsi="Arial" w:cs="Arial"/>
          <w:bCs/>
          <w:sz w:val="22"/>
          <w:szCs w:val="22"/>
        </w:rPr>
        <w:t xml:space="preserve"> </w:t>
      </w:r>
      <w:r w:rsidR="004938FA">
        <w:rPr>
          <w:rFonts w:ascii="Arial" w:hAnsi="Arial" w:cs="Arial"/>
          <w:bCs/>
          <w:sz w:val="22"/>
          <w:szCs w:val="22"/>
        </w:rPr>
        <w:t xml:space="preserve">Јединице за испитивање квалитета и унапређење животне средине у </w:t>
      </w:r>
      <w:r w:rsidR="00266C1B">
        <w:rPr>
          <w:rFonts w:ascii="Arial" w:hAnsi="Arial" w:cs="Arial"/>
          <w:bCs/>
          <w:sz w:val="22"/>
          <w:szCs w:val="22"/>
        </w:rPr>
        <w:t>Градско</w:t>
      </w:r>
      <w:r w:rsidR="004938FA">
        <w:rPr>
          <w:rFonts w:ascii="Arial" w:hAnsi="Arial" w:cs="Arial"/>
          <w:bCs/>
          <w:sz w:val="22"/>
          <w:szCs w:val="22"/>
        </w:rPr>
        <w:t>м</w:t>
      </w:r>
      <w:r w:rsidR="00266C1B">
        <w:rPr>
          <w:rFonts w:ascii="Arial" w:hAnsi="Arial" w:cs="Arial"/>
          <w:bCs/>
          <w:sz w:val="22"/>
          <w:szCs w:val="22"/>
        </w:rPr>
        <w:t xml:space="preserve"> завод</w:t>
      </w:r>
      <w:r w:rsidR="004938FA">
        <w:rPr>
          <w:rFonts w:ascii="Arial" w:hAnsi="Arial" w:cs="Arial"/>
          <w:bCs/>
          <w:sz w:val="22"/>
          <w:szCs w:val="22"/>
        </w:rPr>
        <w:t>у</w:t>
      </w:r>
      <w:r w:rsidR="00266C1B">
        <w:rPr>
          <w:rFonts w:ascii="Arial" w:hAnsi="Arial" w:cs="Arial"/>
          <w:bCs/>
          <w:sz w:val="22"/>
          <w:szCs w:val="22"/>
        </w:rPr>
        <w:t xml:space="preserve"> за јавно здравље, Београд</w:t>
      </w:r>
    </w:p>
    <w:p w:rsidR="007A4A4B" w:rsidRPr="00DF66FD" w:rsidRDefault="007A4A4B" w:rsidP="00DF66FD">
      <w:pPr>
        <w:autoSpaceDE w:val="0"/>
        <w:autoSpaceDN w:val="0"/>
        <w:adjustRightInd w:val="0"/>
        <w:jc w:val="both"/>
        <w:rPr>
          <w:rFonts w:ascii="Arial" w:hAnsi="Arial" w:cs="Arial"/>
          <w:b/>
          <w:sz w:val="22"/>
          <w:szCs w:val="22"/>
        </w:rPr>
      </w:pPr>
    </w:p>
    <w:p w:rsidR="007A4A4B" w:rsidRPr="00D11372" w:rsidRDefault="007A4A4B" w:rsidP="00DF66FD">
      <w:pPr>
        <w:ind w:left="-284"/>
        <w:jc w:val="both"/>
        <w:rPr>
          <w:rFonts w:ascii="Arial" w:hAnsi="Arial" w:cs="Arial"/>
          <w:sz w:val="22"/>
          <w:szCs w:val="22"/>
        </w:rPr>
      </w:pPr>
      <w:r w:rsidRPr="001304FC">
        <w:rPr>
          <w:rFonts w:ascii="Arial" w:hAnsi="Arial" w:cs="Arial"/>
          <w:sz w:val="22"/>
          <w:szCs w:val="22"/>
          <w:lang w:val="sr-Cyrl-CS"/>
        </w:rPr>
        <w:t xml:space="preserve">    Назив и ознака из општег речника набавке: ОРН-</w:t>
      </w:r>
      <w:r w:rsidR="00D11372" w:rsidRPr="00D11372">
        <w:rPr>
          <w:rFonts w:ascii="Arial" w:hAnsi="Arial" w:cs="Arial"/>
          <w:sz w:val="22"/>
          <w:szCs w:val="22"/>
        </w:rPr>
        <w:t>31640000 – машине и апарати са посебним функцијама</w:t>
      </w:r>
      <w:r w:rsidR="00DF66FD" w:rsidRPr="00D11372">
        <w:rPr>
          <w:rFonts w:ascii="Arial" w:hAnsi="Arial" w:cs="Arial"/>
          <w:sz w:val="22"/>
          <w:szCs w:val="22"/>
        </w:rPr>
        <w:t>.</w:t>
      </w:r>
    </w:p>
    <w:p w:rsidR="00DF66FD" w:rsidRPr="00D11372"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AD30EB" w:rsidRPr="00D11372"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253FE6" w:rsidRDefault="00253FE6" w:rsidP="003F62A4">
      <w:pPr>
        <w:autoSpaceDE w:val="0"/>
        <w:autoSpaceDN w:val="0"/>
        <w:adjustRightInd w:val="0"/>
        <w:jc w:val="both"/>
        <w:rPr>
          <w:rFonts w:ascii="Arial" w:hAnsi="Arial" w:cs="Arial"/>
          <w:sz w:val="22"/>
          <w:szCs w:val="22"/>
          <w:lang w:val="sr-Cyrl-CS"/>
        </w:rPr>
      </w:pP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266C1B">
      <w:pPr>
        <w:ind w:left="-284"/>
        <w:jc w:val="both"/>
        <w:rPr>
          <w:rFonts w:ascii="Arial" w:hAnsi="Arial" w:cs="Arial"/>
          <w:bCs/>
          <w:sz w:val="22"/>
          <w:szCs w:val="22"/>
        </w:rPr>
      </w:pPr>
      <w:r>
        <w:rPr>
          <w:rFonts w:ascii="Arial" w:hAnsi="Arial" w:cs="Arial"/>
          <w:sz w:val="22"/>
          <w:szCs w:val="22"/>
          <w:lang w:val="sr-Cyrl-CS"/>
        </w:rPr>
        <w:t xml:space="preserve">Под предметним јавном набавком подразумева се куповина </w:t>
      </w:r>
      <w:r w:rsidR="001304FC">
        <w:rPr>
          <w:rFonts w:ascii="Arial" w:hAnsi="Arial" w:cs="Arial"/>
          <w:bCs/>
          <w:sz w:val="22"/>
          <w:szCs w:val="22"/>
        </w:rPr>
        <w:t>сигурносних ормарића за складиштење</w:t>
      </w:r>
      <w:r w:rsidR="00697A5A">
        <w:rPr>
          <w:rFonts w:ascii="Arial" w:hAnsi="Arial" w:cs="Arial"/>
          <w:bCs/>
          <w:sz w:val="22"/>
          <w:szCs w:val="22"/>
        </w:rPr>
        <w:t xml:space="preserve"> лако запаљивих, експлозивних и испарљивих хемикалија које се користе у раду хемијске лабораторије</w:t>
      </w:r>
      <w:r w:rsidR="00266C1B">
        <w:rPr>
          <w:rFonts w:ascii="Arial" w:hAnsi="Arial" w:cs="Arial"/>
          <w:bCs/>
          <w:sz w:val="22"/>
          <w:szCs w:val="22"/>
        </w:rPr>
        <w:t xml:space="preserve">, </w:t>
      </w:r>
      <w:r w:rsidR="00697A5A">
        <w:rPr>
          <w:rFonts w:ascii="Arial" w:hAnsi="Arial" w:cs="Arial"/>
          <w:bCs/>
          <w:sz w:val="22"/>
          <w:szCs w:val="22"/>
        </w:rPr>
        <w:t xml:space="preserve">а по стандардима безбедности за рад у лабораторијама, </w:t>
      </w:r>
      <w:r w:rsidR="00266C1B">
        <w:rPr>
          <w:rFonts w:ascii="Arial" w:hAnsi="Arial" w:cs="Arial"/>
          <w:bCs/>
          <w:sz w:val="22"/>
          <w:szCs w:val="22"/>
        </w:rPr>
        <w:t>и то</w:t>
      </w:r>
      <w:r w:rsidR="00697A5A">
        <w:rPr>
          <w:rFonts w:ascii="Arial" w:hAnsi="Arial" w:cs="Arial"/>
          <w:bCs/>
          <w:sz w:val="22"/>
          <w:szCs w:val="22"/>
        </w:rPr>
        <w:t xml:space="preserve"> следећих техничких карактеристика и потребних количина</w:t>
      </w:r>
      <w:r w:rsidR="00266C1B">
        <w:rPr>
          <w:rFonts w:ascii="Arial" w:hAnsi="Arial" w:cs="Arial"/>
          <w:bCs/>
          <w:sz w:val="22"/>
          <w:szCs w:val="22"/>
        </w:rPr>
        <w:t>:</w:t>
      </w:r>
    </w:p>
    <w:p w:rsidR="00EB5A74" w:rsidRDefault="00EB5A74" w:rsidP="00266C1B">
      <w:pPr>
        <w:ind w:left="-284"/>
        <w:jc w:val="both"/>
        <w:rPr>
          <w:rFonts w:ascii="Arial" w:hAnsi="Arial" w:cs="Arial"/>
          <w:bCs/>
          <w:sz w:val="22"/>
          <w:szCs w:val="22"/>
        </w:rPr>
      </w:pPr>
    </w:p>
    <w:p w:rsidR="00266C1B" w:rsidRDefault="00266C1B" w:rsidP="00266C1B">
      <w:pPr>
        <w:ind w:left="-284"/>
        <w:jc w:val="both"/>
        <w:rPr>
          <w:rFonts w:ascii="Arial" w:hAnsi="Arial" w:cs="Arial"/>
          <w:bCs/>
          <w:sz w:val="22"/>
          <w:szCs w:val="22"/>
        </w:rPr>
      </w:pPr>
    </w:p>
    <w:tbl>
      <w:tblPr>
        <w:tblW w:w="4630" w:type="pct"/>
        <w:jc w:val="center"/>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
        <w:gridCol w:w="5444"/>
        <w:gridCol w:w="1200"/>
        <w:gridCol w:w="1154"/>
      </w:tblGrid>
      <w:tr w:rsidR="00D11372" w:rsidRPr="00D11372" w:rsidTr="00D11372">
        <w:trPr>
          <w:jc w:val="center"/>
        </w:trPr>
        <w:tc>
          <w:tcPr>
            <w:tcW w:w="444" w:type="pct"/>
            <w:vAlign w:val="center"/>
          </w:tcPr>
          <w:p w:rsidR="00D11372" w:rsidRPr="00D11372" w:rsidRDefault="00D11372" w:rsidP="00550DEC">
            <w:pPr>
              <w:spacing w:before="120"/>
              <w:jc w:val="center"/>
              <w:rPr>
                <w:rFonts w:ascii="Arial" w:hAnsi="Arial" w:cs="Arial"/>
                <w:color w:val="auto"/>
              </w:rPr>
            </w:pPr>
            <w:r>
              <w:rPr>
                <w:rFonts w:ascii="Arial" w:hAnsi="Arial" w:cs="Arial"/>
                <w:noProof/>
                <w:color w:val="auto"/>
                <w:sz w:val="22"/>
                <w:szCs w:val="22"/>
                <w:lang w:val="sr-Cyrl-CS"/>
              </w:rPr>
              <w:t>Р</w:t>
            </w:r>
            <w:r w:rsidRPr="00D11372">
              <w:rPr>
                <w:rFonts w:ascii="Arial" w:hAnsi="Arial" w:cs="Arial"/>
                <w:noProof/>
                <w:color w:val="auto"/>
                <w:sz w:val="22"/>
                <w:szCs w:val="22"/>
                <w:lang w:val="sr-Cyrl-CS"/>
              </w:rPr>
              <w:t xml:space="preserve">. </w:t>
            </w:r>
            <w:r>
              <w:rPr>
                <w:rFonts w:ascii="Arial" w:hAnsi="Arial" w:cs="Arial"/>
                <w:noProof/>
                <w:color w:val="auto"/>
                <w:sz w:val="22"/>
                <w:szCs w:val="22"/>
                <w:lang w:val="sr-Cyrl-CS"/>
              </w:rPr>
              <w:t>бро</w:t>
            </w:r>
            <w:r>
              <w:rPr>
                <w:rFonts w:ascii="Arial" w:hAnsi="Arial" w:cs="Arial"/>
                <w:color w:val="auto"/>
                <w:sz w:val="22"/>
                <w:szCs w:val="22"/>
                <w:lang w:val="sr-Cyrl-CS"/>
              </w:rPr>
              <w:t>ј</w:t>
            </w:r>
          </w:p>
        </w:tc>
        <w:tc>
          <w:tcPr>
            <w:tcW w:w="3181" w:type="pct"/>
            <w:vAlign w:val="center"/>
          </w:tcPr>
          <w:p w:rsidR="00D11372" w:rsidRPr="00D11372" w:rsidRDefault="00D11372" w:rsidP="00550DEC">
            <w:pPr>
              <w:spacing w:before="120"/>
              <w:jc w:val="center"/>
              <w:rPr>
                <w:rFonts w:ascii="Arial" w:hAnsi="Arial" w:cs="Arial"/>
                <w:i/>
                <w:iCs/>
                <w:noProof/>
                <w:color w:val="auto"/>
                <w:lang w:val="sr-Cyrl-CS"/>
              </w:rPr>
            </w:pPr>
            <w:r w:rsidRPr="00D11372">
              <w:rPr>
                <w:rFonts w:ascii="Arial" w:hAnsi="Arial" w:cs="Arial"/>
                <w:i/>
                <w:iCs/>
                <w:noProof/>
                <w:color w:val="auto"/>
                <w:sz w:val="22"/>
                <w:szCs w:val="22"/>
                <w:lang w:val="sr-Cyrl-CS"/>
              </w:rPr>
              <w:t>Опис опреме</w:t>
            </w:r>
          </w:p>
        </w:tc>
        <w:tc>
          <w:tcPr>
            <w:tcW w:w="701" w:type="pct"/>
            <w:vAlign w:val="center"/>
          </w:tcPr>
          <w:p w:rsidR="00D11372" w:rsidRPr="00D11372" w:rsidRDefault="00D11372" w:rsidP="00550DEC">
            <w:pPr>
              <w:pStyle w:val="Heading1"/>
              <w:spacing w:before="120"/>
              <w:ind w:left="-108" w:right="-108"/>
              <w:jc w:val="center"/>
              <w:rPr>
                <w:rFonts w:ascii="Arial" w:hAnsi="Arial" w:cs="Arial"/>
                <w:b w:val="0"/>
                <w:bCs w:val="0"/>
                <w:noProof/>
                <w:color w:val="auto"/>
                <w:sz w:val="22"/>
                <w:szCs w:val="22"/>
                <w:lang w:val="sr-Cyrl-CS"/>
              </w:rPr>
            </w:pPr>
            <w:r w:rsidRPr="00D11372">
              <w:rPr>
                <w:rFonts w:ascii="Arial" w:hAnsi="Arial" w:cs="Arial"/>
                <w:b w:val="0"/>
                <w:bCs w:val="0"/>
                <w:noProof/>
                <w:color w:val="auto"/>
                <w:sz w:val="22"/>
                <w:szCs w:val="22"/>
                <w:lang w:val="sr-Cyrl-CS"/>
              </w:rPr>
              <w:t>Јединица мере</w:t>
            </w:r>
          </w:p>
        </w:tc>
        <w:tc>
          <w:tcPr>
            <w:tcW w:w="674" w:type="pct"/>
            <w:vAlign w:val="center"/>
          </w:tcPr>
          <w:p w:rsidR="00D11372" w:rsidRPr="00D11372" w:rsidRDefault="00D11372" w:rsidP="00550DEC">
            <w:pPr>
              <w:pStyle w:val="Heading1"/>
              <w:spacing w:before="120"/>
              <w:ind w:left="-108" w:right="-108"/>
              <w:jc w:val="center"/>
              <w:rPr>
                <w:rFonts w:ascii="Arial" w:hAnsi="Arial" w:cs="Arial"/>
                <w:b w:val="0"/>
                <w:bCs w:val="0"/>
                <w:color w:val="auto"/>
                <w:sz w:val="22"/>
                <w:szCs w:val="22"/>
                <w:lang w:val="sr-Cyrl-CS"/>
              </w:rPr>
            </w:pPr>
            <w:r w:rsidRPr="00D11372">
              <w:rPr>
                <w:rFonts w:ascii="Arial" w:hAnsi="Arial" w:cs="Arial"/>
                <w:b w:val="0"/>
                <w:bCs w:val="0"/>
                <w:noProof/>
                <w:color w:val="auto"/>
                <w:sz w:val="22"/>
                <w:szCs w:val="22"/>
                <w:lang w:val="sr-Cyrl-CS"/>
              </w:rPr>
              <w:t>Количина</w:t>
            </w:r>
          </w:p>
        </w:tc>
      </w:tr>
      <w:tr w:rsidR="00D11372" w:rsidRPr="00D11372" w:rsidTr="00D11372">
        <w:trPr>
          <w:trHeight w:val="6977"/>
          <w:jc w:val="center"/>
        </w:trPr>
        <w:tc>
          <w:tcPr>
            <w:tcW w:w="444" w:type="pct"/>
            <w:vAlign w:val="center"/>
          </w:tcPr>
          <w:p w:rsidR="00D11372" w:rsidRPr="00D11372" w:rsidRDefault="00D11372" w:rsidP="00D11372">
            <w:pPr>
              <w:numPr>
                <w:ilvl w:val="0"/>
                <w:numId w:val="24"/>
              </w:numPr>
              <w:suppressAutoHyphens w:val="0"/>
              <w:spacing w:before="120" w:line="240" w:lineRule="auto"/>
              <w:jc w:val="center"/>
              <w:rPr>
                <w:rFonts w:ascii="Arial" w:hAnsi="Arial" w:cs="Arial"/>
                <w:color w:val="auto"/>
              </w:rPr>
            </w:pPr>
          </w:p>
        </w:tc>
        <w:tc>
          <w:tcPr>
            <w:tcW w:w="3181" w:type="pct"/>
            <w:vAlign w:val="center"/>
          </w:tcPr>
          <w:p w:rsidR="00D11372" w:rsidRPr="00D11372" w:rsidRDefault="00D11372" w:rsidP="00550DEC">
            <w:pPr>
              <w:rPr>
                <w:rFonts w:ascii="Arial" w:hAnsi="Arial" w:cs="Arial"/>
                <w:b/>
                <w:noProof/>
                <w:color w:val="auto"/>
                <w:u w:val="single"/>
                <w:lang w:val="sr-Cyrl-CS"/>
              </w:rPr>
            </w:pPr>
            <w:r w:rsidRPr="00D11372">
              <w:rPr>
                <w:rFonts w:ascii="Arial" w:hAnsi="Arial" w:cs="Arial"/>
                <w:b/>
                <w:noProof/>
                <w:color w:val="auto"/>
                <w:sz w:val="22"/>
                <w:szCs w:val="22"/>
                <w:u w:val="single"/>
                <w:lang w:val="sr-Cyrl-CS"/>
              </w:rPr>
              <w:t>Џепни колориметар:</w:t>
            </w:r>
          </w:p>
          <w:p w:rsidR="00D11372" w:rsidRPr="00D11372" w:rsidRDefault="00D11372" w:rsidP="00550DEC">
            <w:pPr>
              <w:rPr>
                <w:rFonts w:ascii="Arial" w:hAnsi="Arial" w:cs="Arial"/>
                <w:color w:val="auto"/>
                <w:lang w:val="sl-SI"/>
              </w:rPr>
            </w:pPr>
            <w:r w:rsidRPr="00D11372">
              <w:rPr>
                <w:rFonts w:ascii="Arial" w:hAnsi="Arial" w:cs="Arial"/>
                <w:noProof/>
                <w:color w:val="auto"/>
                <w:sz w:val="22"/>
                <w:szCs w:val="22"/>
                <w:lang w:val="sr-Cyrl-CS"/>
              </w:rPr>
              <w:t>-да им</w:t>
            </w:r>
            <w:r w:rsidRPr="00D11372">
              <w:rPr>
                <w:rFonts w:ascii="Arial" w:hAnsi="Arial" w:cs="Arial"/>
                <w:color w:val="auto"/>
                <w:sz w:val="22"/>
                <w:szCs w:val="22"/>
                <w:lang w:val="sr-Cyrl-CS"/>
              </w:rPr>
              <w:t>а</w:t>
            </w:r>
            <w:r w:rsidRPr="00D11372">
              <w:rPr>
                <w:rFonts w:ascii="Arial" w:hAnsi="Arial" w:cs="Arial"/>
                <w:color w:val="auto"/>
                <w:sz w:val="22"/>
                <w:szCs w:val="22"/>
                <w:lang w:val="sl-SI"/>
              </w:rPr>
              <w:t xml:space="preserve"> CE </w:t>
            </w:r>
            <w:r w:rsidRPr="00D11372">
              <w:rPr>
                <w:rFonts w:ascii="Arial" w:hAnsi="Arial" w:cs="Arial"/>
                <w:color w:val="auto"/>
                <w:sz w:val="22"/>
                <w:szCs w:val="22"/>
              </w:rPr>
              <w:t>маркицу</w:t>
            </w:r>
            <w:r w:rsidRPr="00D11372">
              <w:rPr>
                <w:rFonts w:ascii="Arial" w:hAnsi="Arial" w:cs="Arial"/>
                <w:color w:val="auto"/>
                <w:sz w:val="22"/>
                <w:szCs w:val="22"/>
                <w:lang w:val="sl-SI"/>
              </w:rPr>
              <w:t xml:space="preserve">  </w:t>
            </w:r>
          </w:p>
          <w:p w:rsidR="00D11372" w:rsidRPr="00D11372" w:rsidRDefault="00D11372" w:rsidP="00550DEC">
            <w:pPr>
              <w:rPr>
                <w:rFonts w:ascii="Arial" w:hAnsi="Arial" w:cs="Arial"/>
                <w:color w:val="auto"/>
              </w:rPr>
            </w:pPr>
            <w:r w:rsidRPr="00D11372">
              <w:rPr>
                <w:rFonts w:ascii="Arial" w:hAnsi="Arial" w:cs="Arial"/>
                <w:b/>
                <w:color w:val="auto"/>
                <w:sz w:val="22"/>
                <w:szCs w:val="22"/>
              </w:rPr>
              <w:t>лампа:</w:t>
            </w:r>
            <w:r w:rsidRPr="00D11372">
              <w:rPr>
                <w:rFonts w:ascii="Arial" w:hAnsi="Arial" w:cs="Arial"/>
                <w:color w:val="auto"/>
                <w:sz w:val="22"/>
                <w:szCs w:val="22"/>
              </w:rPr>
              <w:t xml:space="preserve">  Light Emitting Diode (LED)</w:t>
            </w:r>
          </w:p>
          <w:p w:rsidR="00D11372" w:rsidRPr="00D11372" w:rsidRDefault="00D11372" w:rsidP="00550DEC">
            <w:pPr>
              <w:rPr>
                <w:rFonts w:ascii="Arial" w:hAnsi="Arial" w:cs="Arial"/>
                <w:color w:val="auto"/>
              </w:rPr>
            </w:pPr>
            <w:r w:rsidRPr="00D11372">
              <w:rPr>
                <w:rFonts w:ascii="Arial" w:hAnsi="Arial" w:cs="Arial"/>
                <w:b/>
                <w:color w:val="auto"/>
                <w:sz w:val="22"/>
                <w:szCs w:val="22"/>
              </w:rPr>
              <w:t>детектор</w:t>
            </w:r>
            <w:r w:rsidRPr="00D11372">
              <w:rPr>
                <w:rFonts w:ascii="Arial" w:hAnsi="Arial" w:cs="Arial"/>
                <w:color w:val="auto"/>
                <w:sz w:val="22"/>
                <w:szCs w:val="22"/>
              </w:rPr>
              <w:t>: Silicon</w:t>
            </w:r>
          </w:p>
          <w:p w:rsidR="00D11372" w:rsidRPr="00D11372" w:rsidRDefault="00D11372" w:rsidP="00550DEC">
            <w:pPr>
              <w:rPr>
                <w:rFonts w:ascii="Arial" w:hAnsi="Arial" w:cs="Arial"/>
                <w:color w:val="auto"/>
              </w:rPr>
            </w:pPr>
            <w:r w:rsidRPr="00D11372">
              <w:rPr>
                <w:rFonts w:ascii="Arial" w:hAnsi="Arial" w:cs="Arial"/>
                <w:b/>
                <w:noProof/>
                <w:color w:val="auto"/>
                <w:sz w:val="22"/>
                <w:szCs w:val="22"/>
                <w:lang w:val="sr-Cyrl-CS"/>
              </w:rPr>
              <w:t xml:space="preserve">Опсег мерења (слободни и укупни хлор): </w:t>
            </w:r>
            <w:r w:rsidRPr="00D11372">
              <w:rPr>
                <w:rFonts w:ascii="Arial" w:hAnsi="Arial" w:cs="Arial"/>
                <w:color w:val="auto"/>
                <w:sz w:val="22"/>
                <w:szCs w:val="22"/>
                <w:lang w:val="sr-Cyrl-CS"/>
              </w:rPr>
              <w:t xml:space="preserve"> </w:t>
            </w:r>
            <w:r w:rsidRPr="00D11372">
              <w:rPr>
                <w:rFonts w:ascii="Arial" w:hAnsi="Arial" w:cs="Arial"/>
                <w:color w:val="auto"/>
                <w:sz w:val="22"/>
                <w:szCs w:val="22"/>
              </w:rPr>
              <w:t>0.02 до 2.00; 0.1 до 8.0 mg/L Cl</w:t>
            </w:r>
            <w:r w:rsidRPr="00D11372">
              <w:rPr>
                <w:rFonts w:ascii="Arial" w:hAnsi="Arial" w:cs="Arial"/>
                <w:color w:val="auto"/>
                <w:sz w:val="22"/>
                <w:szCs w:val="22"/>
                <w:vertAlign w:val="subscript"/>
              </w:rPr>
              <w:t>2</w:t>
            </w:r>
            <w:r w:rsidRPr="00D11372">
              <w:rPr>
                <w:rFonts w:ascii="Arial" w:hAnsi="Arial" w:cs="Arial"/>
                <w:color w:val="auto"/>
                <w:sz w:val="22"/>
                <w:szCs w:val="22"/>
              </w:rPr>
              <w:t xml:space="preserve"> </w:t>
            </w:r>
          </w:p>
          <w:p w:rsidR="00D11372" w:rsidRPr="00D11372" w:rsidRDefault="00D11372" w:rsidP="00550DEC">
            <w:pPr>
              <w:rPr>
                <w:rFonts w:ascii="Arial" w:hAnsi="Arial" w:cs="Arial"/>
                <w:color w:val="auto"/>
              </w:rPr>
            </w:pPr>
            <w:r w:rsidRPr="00D11372">
              <w:rPr>
                <w:rFonts w:ascii="Arial" w:hAnsi="Arial" w:cs="Arial"/>
                <w:b/>
                <w:color w:val="auto"/>
                <w:sz w:val="22"/>
                <w:szCs w:val="22"/>
              </w:rPr>
              <w:t>метода:</w:t>
            </w:r>
            <w:r w:rsidRPr="00D11372">
              <w:rPr>
                <w:rFonts w:ascii="Arial" w:hAnsi="Arial" w:cs="Arial"/>
                <w:color w:val="auto"/>
                <w:sz w:val="22"/>
                <w:szCs w:val="22"/>
              </w:rPr>
              <w:t xml:space="preserve"> DPD</w:t>
            </w:r>
          </w:p>
          <w:p w:rsidR="00D11372" w:rsidRPr="00D11372" w:rsidRDefault="00D11372" w:rsidP="00550DEC">
            <w:pPr>
              <w:rPr>
                <w:rFonts w:ascii="Arial" w:hAnsi="Arial" w:cs="Arial"/>
                <w:color w:val="auto"/>
              </w:rPr>
            </w:pPr>
            <w:r w:rsidRPr="00D11372">
              <w:rPr>
                <w:rFonts w:ascii="Arial" w:hAnsi="Arial" w:cs="Arial"/>
                <w:b/>
                <w:color w:val="auto"/>
                <w:sz w:val="22"/>
                <w:szCs w:val="22"/>
              </w:rPr>
              <w:t>таласна дужина</w:t>
            </w:r>
            <w:r w:rsidRPr="00D11372">
              <w:rPr>
                <w:rFonts w:ascii="Arial" w:hAnsi="Arial" w:cs="Arial"/>
                <w:color w:val="auto"/>
                <w:sz w:val="22"/>
                <w:szCs w:val="22"/>
              </w:rPr>
              <w:t>: ±2 nm</w:t>
            </w:r>
          </w:p>
          <w:p w:rsidR="00D11372" w:rsidRPr="00D11372" w:rsidRDefault="00D11372" w:rsidP="00550DEC">
            <w:pPr>
              <w:rPr>
                <w:rFonts w:ascii="Arial" w:hAnsi="Arial" w:cs="Arial"/>
                <w:color w:val="auto"/>
              </w:rPr>
            </w:pPr>
            <w:r w:rsidRPr="00D11372">
              <w:rPr>
                <w:rFonts w:ascii="Arial" w:hAnsi="Arial" w:cs="Arial"/>
                <w:b/>
                <w:color w:val="auto"/>
                <w:sz w:val="22"/>
                <w:szCs w:val="22"/>
              </w:rPr>
              <w:t>ширина спектра</w:t>
            </w:r>
            <w:r w:rsidRPr="00D11372">
              <w:rPr>
                <w:rFonts w:ascii="Arial" w:hAnsi="Arial" w:cs="Arial"/>
                <w:color w:val="auto"/>
                <w:sz w:val="22"/>
                <w:szCs w:val="22"/>
              </w:rPr>
              <w:t>:  15 nm</w:t>
            </w:r>
          </w:p>
          <w:p w:rsidR="00D11372" w:rsidRPr="00D11372" w:rsidRDefault="00D11372" w:rsidP="00550DEC">
            <w:pPr>
              <w:rPr>
                <w:rFonts w:ascii="Arial" w:hAnsi="Arial" w:cs="Arial"/>
                <w:color w:val="auto"/>
              </w:rPr>
            </w:pPr>
            <w:r w:rsidRPr="00D11372">
              <w:rPr>
                <w:rFonts w:ascii="Arial" w:hAnsi="Arial" w:cs="Arial"/>
                <w:b/>
                <w:noProof/>
                <w:color w:val="auto"/>
                <w:sz w:val="22"/>
                <w:szCs w:val="22"/>
                <w:lang w:val="sr-Cyrl-CS"/>
              </w:rPr>
              <w:t>Опсег апсорбанц</w:t>
            </w:r>
            <w:r w:rsidRPr="00D11372">
              <w:rPr>
                <w:rFonts w:ascii="Arial" w:hAnsi="Arial" w:cs="Arial"/>
                <w:b/>
                <w:color w:val="auto"/>
                <w:sz w:val="22"/>
                <w:szCs w:val="22"/>
                <w:lang w:val="sr-Cyrl-CS"/>
              </w:rPr>
              <w:t>е</w:t>
            </w:r>
            <w:r w:rsidRPr="00D11372">
              <w:rPr>
                <w:rFonts w:ascii="Arial" w:hAnsi="Arial" w:cs="Arial"/>
                <w:b/>
                <w:color w:val="auto"/>
                <w:sz w:val="22"/>
                <w:szCs w:val="22"/>
              </w:rPr>
              <w:t xml:space="preserve">: </w:t>
            </w:r>
            <w:r w:rsidRPr="00D11372">
              <w:rPr>
                <w:rFonts w:ascii="Arial" w:hAnsi="Arial" w:cs="Arial"/>
                <w:color w:val="auto"/>
                <w:sz w:val="22"/>
                <w:szCs w:val="22"/>
              </w:rPr>
              <w:t>0 do 2.5 Abs</w:t>
            </w:r>
          </w:p>
          <w:p w:rsidR="00D11372" w:rsidRPr="00D11372" w:rsidRDefault="00D11372" w:rsidP="00550DEC">
            <w:pPr>
              <w:rPr>
                <w:rFonts w:ascii="Arial" w:hAnsi="Arial" w:cs="Arial"/>
                <w:b/>
                <w:color w:val="auto"/>
              </w:rPr>
            </w:pPr>
            <w:r w:rsidRPr="00D11372">
              <w:rPr>
                <w:rFonts w:ascii="Arial" w:hAnsi="Arial" w:cs="Arial"/>
                <w:b/>
                <w:color w:val="auto"/>
                <w:sz w:val="22"/>
                <w:szCs w:val="22"/>
              </w:rPr>
              <w:t>Оперативни услови:</w:t>
            </w:r>
          </w:p>
          <w:p w:rsidR="00D11372" w:rsidRPr="00D11372" w:rsidRDefault="00D11372" w:rsidP="00550DEC">
            <w:pPr>
              <w:rPr>
                <w:rFonts w:ascii="Arial" w:hAnsi="Arial" w:cs="Arial"/>
                <w:color w:val="auto"/>
              </w:rPr>
            </w:pPr>
            <w:r w:rsidRPr="00D11372">
              <w:rPr>
                <w:rFonts w:ascii="Arial" w:hAnsi="Arial" w:cs="Arial"/>
                <w:color w:val="auto"/>
                <w:sz w:val="22"/>
                <w:szCs w:val="22"/>
              </w:rPr>
              <w:t xml:space="preserve"> 0 до o 50°C (32 to 122°F)</w:t>
            </w:r>
          </w:p>
          <w:p w:rsidR="00D11372" w:rsidRPr="00D11372" w:rsidRDefault="00D11372" w:rsidP="00550DEC">
            <w:pPr>
              <w:rPr>
                <w:rFonts w:ascii="Arial" w:hAnsi="Arial" w:cs="Arial"/>
                <w:noProof/>
                <w:color w:val="auto"/>
                <w:lang w:val="sr-Cyrl-CS"/>
              </w:rPr>
            </w:pPr>
            <w:r w:rsidRPr="00D11372">
              <w:rPr>
                <w:rFonts w:ascii="Arial" w:hAnsi="Arial" w:cs="Arial"/>
                <w:color w:val="auto"/>
                <w:sz w:val="22"/>
                <w:szCs w:val="22"/>
              </w:rPr>
              <w:t xml:space="preserve"> 0 до  90% </w:t>
            </w:r>
            <w:r w:rsidRPr="00D11372">
              <w:rPr>
                <w:rFonts w:ascii="Arial" w:hAnsi="Arial" w:cs="Arial"/>
                <w:noProof/>
                <w:color w:val="auto"/>
                <w:sz w:val="22"/>
                <w:szCs w:val="22"/>
                <w:lang w:val="sr-Cyrl-CS"/>
              </w:rPr>
              <w:t>релативна влажност</w:t>
            </w:r>
          </w:p>
          <w:p w:rsidR="00D11372" w:rsidRPr="00D11372" w:rsidRDefault="00D11372" w:rsidP="00550DEC">
            <w:pPr>
              <w:rPr>
                <w:rFonts w:ascii="Arial" w:hAnsi="Arial" w:cs="Arial"/>
                <w:noProof/>
                <w:color w:val="auto"/>
                <w:lang w:val="sr-Cyrl-CS"/>
              </w:rPr>
            </w:pPr>
            <w:r w:rsidRPr="00D11372">
              <w:rPr>
                <w:rFonts w:ascii="Arial" w:hAnsi="Arial" w:cs="Arial"/>
                <w:b/>
                <w:noProof/>
                <w:color w:val="auto"/>
                <w:sz w:val="22"/>
                <w:szCs w:val="22"/>
                <w:lang w:val="sr-Cyrl-CS"/>
              </w:rPr>
              <w:t>Дисплеј:</w:t>
            </w:r>
            <w:r w:rsidRPr="00D11372">
              <w:rPr>
                <w:rFonts w:ascii="Arial" w:hAnsi="Arial" w:cs="Arial"/>
                <w:color w:val="auto"/>
                <w:sz w:val="22"/>
                <w:szCs w:val="22"/>
                <w:lang w:val="sr-Cyrl-CS"/>
              </w:rPr>
              <w:t xml:space="preserve"> </w:t>
            </w:r>
            <w:r w:rsidRPr="00D11372">
              <w:rPr>
                <w:rFonts w:ascii="Arial" w:hAnsi="Arial" w:cs="Arial"/>
                <w:color w:val="auto"/>
                <w:sz w:val="22"/>
                <w:szCs w:val="22"/>
              </w:rPr>
              <w:t xml:space="preserve">LCD, </w:t>
            </w:r>
            <w:r w:rsidRPr="00D11372">
              <w:rPr>
                <w:rFonts w:ascii="Arial" w:hAnsi="Arial" w:cs="Arial"/>
                <w:noProof/>
                <w:color w:val="auto"/>
                <w:sz w:val="22"/>
                <w:szCs w:val="22"/>
                <w:lang w:val="sr-Cyrl-CS"/>
              </w:rPr>
              <w:t>позадинско осветљење</w:t>
            </w:r>
          </w:p>
          <w:p w:rsidR="00D11372" w:rsidRPr="00D11372" w:rsidRDefault="00D11372" w:rsidP="00550DEC">
            <w:pPr>
              <w:rPr>
                <w:rFonts w:ascii="Arial" w:hAnsi="Arial" w:cs="Arial"/>
                <w:noProof/>
                <w:color w:val="auto"/>
                <w:lang w:val="sr-Cyrl-CS"/>
              </w:rPr>
            </w:pPr>
            <w:r w:rsidRPr="00D11372">
              <w:rPr>
                <w:rFonts w:ascii="Arial" w:hAnsi="Arial" w:cs="Arial"/>
                <w:b/>
                <w:noProof/>
                <w:color w:val="auto"/>
                <w:sz w:val="22"/>
                <w:szCs w:val="22"/>
                <w:lang w:val="sr-Cyrl-CS"/>
              </w:rPr>
              <w:t>Напајање:</w:t>
            </w:r>
            <w:r w:rsidRPr="00D11372">
              <w:rPr>
                <w:rFonts w:ascii="Arial" w:hAnsi="Arial" w:cs="Arial"/>
                <w:noProof/>
                <w:color w:val="auto"/>
                <w:sz w:val="22"/>
                <w:szCs w:val="22"/>
                <w:lang w:val="sr-Cyrl-CS"/>
              </w:rPr>
              <w:t xml:space="preserve"> 4 ААА батерије;просечан век трајања 2000 тестова</w:t>
            </w:r>
          </w:p>
          <w:p w:rsidR="00D11372" w:rsidRPr="00D11372" w:rsidRDefault="00D11372" w:rsidP="00550DEC">
            <w:pPr>
              <w:rPr>
                <w:rFonts w:ascii="Arial" w:hAnsi="Arial" w:cs="Arial"/>
                <w:color w:val="auto"/>
              </w:rPr>
            </w:pPr>
            <w:r w:rsidRPr="00D11372">
              <w:rPr>
                <w:rFonts w:ascii="Arial" w:hAnsi="Arial" w:cs="Arial"/>
                <w:b/>
                <w:noProof/>
                <w:color w:val="auto"/>
                <w:sz w:val="22"/>
                <w:szCs w:val="22"/>
                <w:lang w:val="sr-Cyrl-CS"/>
              </w:rPr>
              <w:t>Димензије</w:t>
            </w:r>
            <w:r w:rsidRPr="00D11372">
              <w:rPr>
                <w:rFonts w:ascii="Arial" w:hAnsi="Arial" w:cs="Arial"/>
                <w:b/>
                <w:color w:val="auto"/>
                <w:sz w:val="22"/>
                <w:szCs w:val="22"/>
                <w:lang w:val="sr-Cyrl-CS"/>
              </w:rPr>
              <w:t>:</w:t>
            </w:r>
            <w:r w:rsidRPr="00D11372">
              <w:rPr>
                <w:rFonts w:ascii="Arial" w:hAnsi="Arial" w:cs="Arial"/>
                <w:color w:val="auto"/>
                <w:sz w:val="22"/>
                <w:szCs w:val="22"/>
              </w:rPr>
              <w:t xml:space="preserve"> 6.1 x 15.5 x 3.5 cm (2.5 x 6.2 x 1.4 in.)</w:t>
            </w:r>
          </w:p>
          <w:p w:rsidR="00D11372" w:rsidRPr="00D11372" w:rsidRDefault="00D11372" w:rsidP="00550DEC">
            <w:pPr>
              <w:rPr>
                <w:rFonts w:ascii="Arial" w:hAnsi="Arial" w:cs="Arial"/>
                <w:color w:val="auto"/>
              </w:rPr>
            </w:pPr>
            <w:r w:rsidRPr="00D11372">
              <w:rPr>
                <w:rFonts w:ascii="Arial" w:hAnsi="Arial" w:cs="Arial"/>
                <w:b/>
                <w:color w:val="auto"/>
                <w:sz w:val="22"/>
                <w:szCs w:val="22"/>
              </w:rPr>
              <w:t>Тежина:</w:t>
            </w:r>
            <w:r w:rsidRPr="00D11372">
              <w:rPr>
                <w:rFonts w:ascii="Arial" w:hAnsi="Arial" w:cs="Arial"/>
                <w:color w:val="auto"/>
                <w:sz w:val="22"/>
                <w:szCs w:val="22"/>
              </w:rPr>
              <w:t xml:space="preserve"> 0.23 kg </w:t>
            </w:r>
          </w:p>
          <w:p w:rsidR="00D11372" w:rsidRPr="00D11372" w:rsidRDefault="00D11372" w:rsidP="00D11372">
            <w:pPr>
              <w:spacing w:before="120"/>
              <w:jc w:val="both"/>
              <w:rPr>
                <w:rFonts w:ascii="Arial" w:hAnsi="Arial" w:cs="Arial"/>
                <w:bCs/>
                <w:iCs/>
                <w:noProof/>
                <w:color w:val="auto"/>
                <w:lang w:val="sr-Cyrl-CS"/>
              </w:rPr>
            </w:pPr>
            <w:r w:rsidRPr="00D11372">
              <w:rPr>
                <w:rFonts w:ascii="Arial" w:hAnsi="Arial" w:cs="Arial"/>
                <w:bCs/>
                <w:iCs/>
                <w:noProof/>
                <w:color w:val="auto"/>
                <w:sz w:val="22"/>
                <w:szCs w:val="22"/>
                <w:lang w:val="sr-Cyrl-CS"/>
              </w:rPr>
              <w:t xml:space="preserve">Уз апарат испоручити: </w:t>
            </w:r>
            <w:r w:rsidRPr="00D11372">
              <w:rPr>
                <w:rFonts w:ascii="Arial" w:hAnsi="Arial" w:cs="Arial"/>
                <w:noProof/>
                <w:color w:val="auto"/>
                <w:sz w:val="22"/>
                <w:szCs w:val="22"/>
                <w:lang w:val="sr-Cyrl-CS"/>
              </w:rPr>
              <w:t>упутство за употребу на српском језику</w:t>
            </w:r>
            <w:r w:rsidRPr="00D11372">
              <w:rPr>
                <w:rFonts w:ascii="Arial" w:hAnsi="Arial" w:cs="Arial"/>
                <w:bCs/>
                <w:iCs/>
                <w:noProof/>
                <w:color w:val="auto"/>
                <w:sz w:val="22"/>
                <w:szCs w:val="22"/>
                <w:lang w:val="sr-Cyrl-CS"/>
              </w:rPr>
              <w:t>, реагенсе за 100 анализа за слободни и укупни хлор,</w:t>
            </w:r>
            <w:r w:rsidR="0089294A">
              <w:rPr>
                <w:rFonts w:ascii="Arial" w:hAnsi="Arial" w:cs="Arial"/>
                <w:bCs/>
                <w:iCs/>
                <w:noProof/>
                <w:color w:val="auto"/>
                <w:sz w:val="22"/>
                <w:szCs w:val="22"/>
                <w:lang w:val="sr-Cyrl-CS"/>
              </w:rPr>
              <w:t xml:space="preserve"> </w:t>
            </w:r>
            <w:r w:rsidRPr="00D11372">
              <w:rPr>
                <w:rFonts w:ascii="Arial" w:hAnsi="Arial" w:cs="Arial"/>
                <w:bCs/>
                <w:iCs/>
                <w:noProof/>
                <w:color w:val="auto"/>
                <w:sz w:val="22"/>
                <w:szCs w:val="22"/>
                <w:lang w:val="sr-Cyrl-CS"/>
              </w:rPr>
              <w:t>стандардом за проверу адсорбанце и кофером за ношење.</w:t>
            </w:r>
          </w:p>
          <w:p w:rsidR="00D11372" w:rsidRPr="00D11372" w:rsidRDefault="00D11372" w:rsidP="00D11372">
            <w:pPr>
              <w:spacing w:before="120"/>
              <w:jc w:val="both"/>
              <w:rPr>
                <w:rFonts w:ascii="Arial" w:hAnsi="Arial" w:cs="Arial"/>
                <w:bCs/>
                <w:iCs/>
                <w:noProof/>
                <w:color w:val="auto"/>
                <w:lang w:val="sr-Cyrl-CS"/>
              </w:rPr>
            </w:pPr>
            <w:r w:rsidRPr="00D11372">
              <w:rPr>
                <w:rFonts w:ascii="Arial" w:hAnsi="Arial" w:cs="Arial"/>
                <w:noProof/>
                <w:color w:val="auto"/>
                <w:sz w:val="22"/>
                <w:szCs w:val="22"/>
                <w:lang w:val="sr-Cyrl-CS"/>
              </w:rPr>
              <w:t>Компатибилан са моделом</w:t>
            </w:r>
            <w:r w:rsidRPr="00D11372">
              <w:rPr>
                <w:rFonts w:ascii="Arial" w:hAnsi="Arial" w:cs="Arial"/>
                <w:color w:val="auto"/>
                <w:sz w:val="22"/>
                <w:szCs w:val="22"/>
                <w:lang w:val="sr-Cyrl-CS"/>
              </w:rPr>
              <w:t xml:space="preserve"> </w:t>
            </w:r>
            <w:r w:rsidRPr="00D11372">
              <w:rPr>
                <w:rFonts w:ascii="Arial" w:hAnsi="Arial" w:cs="Arial"/>
                <w:bCs/>
                <w:color w:val="auto"/>
                <w:sz w:val="22"/>
                <w:szCs w:val="22"/>
              </w:rPr>
              <w:t>Pocket Colorimeter™ II</w:t>
            </w:r>
            <w:r w:rsidRPr="00D11372">
              <w:rPr>
                <w:rFonts w:ascii="Arial" w:hAnsi="Arial" w:cs="Arial"/>
                <w:color w:val="auto"/>
                <w:sz w:val="22"/>
                <w:szCs w:val="22"/>
              </w:rPr>
              <w:t xml:space="preserve"> произвођача HACH или одговарајући</w:t>
            </w:r>
          </w:p>
        </w:tc>
        <w:tc>
          <w:tcPr>
            <w:tcW w:w="701" w:type="pct"/>
            <w:vAlign w:val="center"/>
          </w:tcPr>
          <w:p w:rsidR="00D11372" w:rsidRPr="00D11372" w:rsidRDefault="00D11372" w:rsidP="00550DEC">
            <w:pPr>
              <w:spacing w:before="120"/>
              <w:jc w:val="center"/>
              <w:rPr>
                <w:rFonts w:ascii="Arial" w:hAnsi="Arial" w:cs="Arial"/>
                <w:color w:val="auto"/>
              </w:rPr>
            </w:pPr>
            <w:r>
              <w:rPr>
                <w:rFonts w:ascii="Arial" w:hAnsi="Arial" w:cs="Arial"/>
                <w:color w:val="auto"/>
                <w:sz w:val="22"/>
                <w:szCs w:val="22"/>
              </w:rPr>
              <w:t>комад</w:t>
            </w:r>
          </w:p>
        </w:tc>
        <w:tc>
          <w:tcPr>
            <w:tcW w:w="674" w:type="pct"/>
            <w:vAlign w:val="center"/>
          </w:tcPr>
          <w:p w:rsidR="00D11372" w:rsidRPr="00D11372" w:rsidRDefault="00D11372" w:rsidP="00550DEC">
            <w:pPr>
              <w:spacing w:before="120"/>
              <w:jc w:val="center"/>
              <w:rPr>
                <w:rFonts w:ascii="Arial" w:hAnsi="Arial" w:cs="Arial"/>
                <w:color w:val="auto"/>
              </w:rPr>
            </w:pPr>
            <w:r w:rsidRPr="00D11372">
              <w:rPr>
                <w:rFonts w:ascii="Arial" w:hAnsi="Arial" w:cs="Arial"/>
                <w:color w:val="auto"/>
                <w:sz w:val="22"/>
                <w:szCs w:val="22"/>
              </w:rPr>
              <w:t>6</w:t>
            </w:r>
          </w:p>
        </w:tc>
      </w:tr>
      <w:tr w:rsidR="00D11372" w:rsidRPr="00D11372" w:rsidTr="00D11372">
        <w:trPr>
          <w:jc w:val="center"/>
        </w:trPr>
        <w:tc>
          <w:tcPr>
            <w:tcW w:w="444" w:type="pct"/>
            <w:vAlign w:val="center"/>
          </w:tcPr>
          <w:p w:rsidR="00D11372" w:rsidRPr="00D11372" w:rsidRDefault="00D11372" w:rsidP="00550DEC">
            <w:pPr>
              <w:spacing w:before="120"/>
              <w:ind w:left="360"/>
              <w:jc w:val="center"/>
              <w:rPr>
                <w:rFonts w:ascii="Arial" w:hAnsi="Arial" w:cs="Arial"/>
                <w:color w:val="auto"/>
              </w:rPr>
            </w:pPr>
            <w:r w:rsidRPr="00D11372">
              <w:rPr>
                <w:rFonts w:ascii="Arial" w:hAnsi="Arial" w:cs="Arial"/>
                <w:color w:val="auto"/>
                <w:sz w:val="22"/>
                <w:szCs w:val="22"/>
              </w:rPr>
              <w:t>2.</w:t>
            </w:r>
          </w:p>
        </w:tc>
        <w:tc>
          <w:tcPr>
            <w:tcW w:w="3181" w:type="pct"/>
            <w:vAlign w:val="center"/>
          </w:tcPr>
          <w:p w:rsidR="00D11372" w:rsidRPr="00D11372" w:rsidRDefault="00D11372" w:rsidP="00D11372">
            <w:pPr>
              <w:pStyle w:val="Heading1"/>
              <w:spacing w:before="0" w:line="240" w:lineRule="auto"/>
              <w:jc w:val="both"/>
              <w:rPr>
                <w:rFonts w:ascii="Arial" w:hAnsi="Arial" w:cs="Arial"/>
                <w:b w:val="0"/>
                <w:bCs w:val="0"/>
                <w:color w:val="auto"/>
                <w:sz w:val="22"/>
                <w:szCs w:val="22"/>
              </w:rPr>
            </w:pPr>
            <w:r>
              <w:rPr>
                <w:rFonts w:ascii="Arial" w:hAnsi="Arial" w:cs="Arial"/>
                <w:b w:val="0"/>
                <w:noProof/>
                <w:color w:val="auto"/>
                <w:sz w:val="22"/>
                <w:szCs w:val="22"/>
                <w:lang w:val="sr-Cyrl-CS"/>
              </w:rPr>
              <w:t>Кит</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сертификованих</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стандарда</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намењених</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за</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проверу</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колориметара</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и</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спектрофотометара</w:t>
            </w:r>
            <w:r w:rsidRPr="00D11372">
              <w:rPr>
                <w:rFonts w:ascii="Arial" w:hAnsi="Arial" w:cs="Arial"/>
                <w:noProof/>
                <w:color w:val="auto"/>
                <w:sz w:val="22"/>
                <w:szCs w:val="22"/>
                <w:lang w:val="sr-Cyrl-CS"/>
              </w:rPr>
              <w:t xml:space="preserve"> </w:t>
            </w:r>
            <w:r>
              <w:rPr>
                <w:rFonts w:ascii="Arial" w:hAnsi="Arial" w:cs="Arial"/>
                <w:b w:val="0"/>
                <w:noProof/>
                <w:color w:val="auto"/>
                <w:sz w:val="22"/>
                <w:szCs w:val="22"/>
                <w:lang w:val="sr-Cyrl-CS"/>
              </w:rPr>
              <w:t>Компатибилан</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са</w:t>
            </w:r>
            <w:r w:rsidRPr="00D11372">
              <w:rPr>
                <w:rFonts w:ascii="Arial" w:hAnsi="Arial" w:cs="Arial"/>
                <w:b w:val="0"/>
                <w:color w:val="auto"/>
                <w:sz w:val="22"/>
                <w:szCs w:val="22"/>
                <w:lang w:val="sr-Cyrl-CS"/>
              </w:rPr>
              <w:t xml:space="preserve"> </w:t>
            </w:r>
            <w:r w:rsidRPr="00D11372">
              <w:rPr>
                <w:rFonts w:ascii="Arial" w:hAnsi="Arial" w:cs="Arial"/>
                <w:b w:val="0"/>
                <w:bCs w:val="0"/>
                <w:color w:val="auto"/>
                <w:sz w:val="22"/>
                <w:szCs w:val="22"/>
              </w:rPr>
              <w:t xml:space="preserve">DR/Check Absorbance Standard Kit (Set of 4) </w:t>
            </w:r>
            <w:r>
              <w:rPr>
                <w:rFonts w:ascii="Arial" w:hAnsi="Arial" w:cs="Arial"/>
                <w:b w:val="0"/>
                <w:color w:val="auto"/>
                <w:sz w:val="22"/>
                <w:szCs w:val="22"/>
              </w:rPr>
              <w:t>произвођача</w:t>
            </w:r>
            <w:r w:rsidRPr="00D11372">
              <w:rPr>
                <w:rFonts w:ascii="Arial" w:hAnsi="Arial" w:cs="Arial"/>
                <w:b w:val="0"/>
                <w:color w:val="auto"/>
                <w:sz w:val="22"/>
                <w:szCs w:val="22"/>
              </w:rPr>
              <w:t xml:space="preserve"> HACH </w:t>
            </w:r>
            <w:r>
              <w:rPr>
                <w:rFonts w:ascii="Arial" w:hAnsi="Arial" w:cs="Arial"/>
                <w:b w:val="0"/>
                <w:color w:val="auto"/>
                <w:sz w:val="22"/>
                <w:szCs w:val="22"/>
              </w:rPr>
              <w:t>или одговарајући</w:t>
            </w:r>
          </w:p>
        </w:tc>
        <w:tc>
          <w:tcPr>
            <w:tcW w:w="701" w:type="pct"/>
            <w:vAlign w:val="center"/>
          </w:tcPr>
          <w:p w:rsidR="00D11372" w:rsidRPr="00D11372" w:rsidRDefault="00D11372" w:rsidP="00D11372">
            <w:pPr>
              <w:spacing w:before="120"/>
              <w:rPr>
                <w:rFonts w:ascii="Arial" w:hAnsi="Arial" w:cs="Arial"/>
                <w:color w:val="auto"/>
              </w:rPr>
            </w:pPr>
            <w:r>
              <w:rPr>
                <w:rFonts w:ascii="Arial" w:hAnsi="Arial" w:cs="Arial"/>
                <w:color w:val="auto"/>
                <w:sz w:val="22"/>
                <w:szCs w:val="22"/>
              </w:rPr>
              <w:t xml:space="preserve">    комад</w:t>
            </w:r>
          </w:p>
        </w:tc>
        <w:tc>
          <w:tcPr>
            <w:tcW w:w="674" w:type="pct"/>
            <w:vAlign w:val="center"/>
          </w:tcPr>
          <w:p w:rsidR="00D11372" w:rsidRPr="00D11372" w:rsidRDefault="00D11372" w:rsidP="00550DEC">
            <w:pPr>
              <w:spacing w:before="120"/>
              <w:jc w:val="center"/>
              <w:rPr>
                <w:rFonts w:ascii="Arial" w:hAnsi="Arial" w:cs="Arial"/>
                <w:bCs/>
                <w:color w:val="auto"/>
              </w:rPr>
            </w:pPr>
            <w:r w:rsidRPr="00D11372">
              <w:rPr>
                <w:rFonts w:ascii="Arial" w:hAnsi="Arial" w:cs="Arial"/>
                <w:bCs/>
                <w:color w:val="auto"/>
                <w:sz w:val="22"/>
                <w:szCs w:val="22"/>
              </w:rPr>
              <w:t>1</w:t>
            </w:r>
          </w:p>
        </w:tc>
      </w:tr>
    </w:tbl>
    <w:p w:rsidR="00EB5A74" w:rsidRPr="0089294A" w:rsidRDefault="00EB5A74" w:rsidP="003F62A4">
      <w:pPr>
        <w:autoSpaceDE w:val="0"/>
        <w:autoSpaceDN w:val="0"/>
        <w:adjustRightInd w:val="0"/>
        <w:jc w:val="both"/>
        <w:rPr>
          <w:rFonts w:ascii="Arial" w:hAnsi="Arial" w:cs="Arial"/>
          <w:b/>
          <w:sz w:val="22"/>
          <w:szCs w:val="22"/>
        </w:rPr>
      </w:pPr>
    </w:p>
    <w:p w:rsidR="00EB5A74" w:rsidRDefault="00EB5A74" w:rsidP="003F62A4">
      <w:pPr>
        <w:autoSpaceDE w:val="0"/>
        <w:autoSpaceDN w:val="0"/>
        <w:adjustRightInd w:val="0"/>
        <w:jc w:val="both"/>
        <w:rPr>
          <w:rFonts w:ascii="Arial" w:hAnsi="Arial" w:cs="Arial"/>
          <w:b/>
          <w:sz w:val="22"/>
          <w:szCs w:val="22"/>
          <w:lang w:val="sr-Cyrl-CS"/>
        </w:rPr>
      </w:pPr>
    </w:p>
    <w:p w:rsidR="0089294A" w:rsidRDefault="0089294A" w:rsidP="0089294A">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r w:rsidRPr="00E42B6F">
        <w:rPr>
          <w:rFonts w:ascii="Arial" w:eastAsiaTheme="minorHAnsi" w:hAnsi="Arial" w:cs="Arial"/>
          <w:b/>
          <w:bCs/>
          <w:kern w:val="0"/>
          <w:sz w:val="22"/>
          <w:szCs w:val="22"/>
          <w:lang w:eastAsia="en-US"/>
        </w:rPr>
        <w:t xml:space="preserve">Понуђена опрема мора бити оригинална и нова. </w:t>
      </w:r>
    </w:p>
    <w:p w:rsidR="0089294A" w:rsidRPr="00CC476F" w:rsidRDefault="0089294A" w:rsidP="0089294A">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89294A" w:rsidRPr="00E42B6F" w:rsidRDefault="0089294A" w:rsidP="0089294A">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 xml:space="preserve">Начин и рок испоруке: </w:t>
      </w:r>
      <w:r w:rsidRPr="00E42B6F">
        <w:rPr>
          <w:rFonts w:ascii="Arial" w:eastAsiaTheme="minorHAnsi" w:hAnsi="Arial" w:cs="Arial"/>
          <w:kern w:val="0"/>
          <w:sz w:val="22"/>
          <w:szCs w:val="22"/>
          <w:lang w:eastAsia="en-US"/>
        </w:rPr>
        <w:t xml:space="preserve">максимум </w:t>
      </w:r>
      <w:r>
        <w:rPr>
          <w:rFonts w:ascii="Arial" w:eastAsiaTheme="minorHAnsi" w:hAnsi="Arial" w:cs="Arial"/>
          <w:kern w:val="0"/>
          <w:sz w:val="22"/>
          <w:szCs w:val="22"/>
          <w:lang w:eastAsia="en-US"/>
        </w:rPr>
        <w:t>60</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шездесет</w:t>
      </w:r>
      <w:r w:rsidRPr="00E42B6F">
        <w:rPr>
          <w:rFonts w:ascii="Arial" w:eastAsiaTheme="minorHAnsi" w:hAnsi="Arial" w:cs="Arial"/>
          <w:kern w:val="0"/>
          <w:sz w:val="22"/>
          <w:szCs w:val="22"/>
          <w:lang w:eastAsia="en-US"/>
        </w:rPr>
        <w:t xml:space="preserve">) дана од дана </w:t>
      </w:r>
      <w:r>
        <w:rPr>
          <w:rFonts w:ascii="Arial" w:eastAsiaTheme="minorHAnsi" w:hAnsi="Arial" w:cs="Arial"/>
          <w:kern w:val="0"/>
          <w:sz w:val="22"/>
          <w:szCs w:val="22"/>
          <w:lang w:eastAsia="en-US"/>
        </w:rPr>
        <w:t>пријема писаног захтева Наручиоца (факс, мејл)</w:t>
      </w:r>
      <w:r w:rsidRPr="00E42B6F">
        <w:rPr>
          <w:rFonts w:ascii="Arial" w:eastAsiaTheme="minorHAnsi" w:hAnsi="Arial" w:cs="Arial"/>
          <w:kern w:val="0"/>
          <w:sz w:val="22"/>
          <w:szCs w:val="22"/>
          <w:lang w:eastAsia="en-US"/>
        </w:rPr>
        <w:t xml:space="preserve">. </w:t>
      </w:r>
    </w:p>
    <w:p w:rsidR="0089294A" w:rsidRDefault="0089294A" w:rsidP="0089294A">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89294A" w:rsidRDefault="0089294A" w:rsidP="0089294A">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Место испоруке</w:t>
      </w:r>
      <w:r>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објек</w:t>
      </w:r>
      <w:r>
        <w:rPr>
          <w:rFonts w:ascii="Arial" w:eastAsiaTheme="minorHAnsi" w:hAnsi="Arial" w:cs="Arial"/>
          <w:kern w:val="0"/>
          <w:sz w:val="22"/>
          <w:szCs w:val="22"/>
          <w:lang w:eastAsia="en-US"/>
        </w:rPr>
        <w:t>ат Наручиоца, ул. Булевар деспота Стефана 54а, Београд</w:t>
      </w:r>
      <w:r w:rsidRPr="00E42B6F">
        <w:rPr>
          <w:rFonts w:ascii="Arial" w:eastAsiaTheme="minorHAnsi" w:hAnsi="Arial" w:cs="Arial"/>
          <w:kern w:val="0"/>
          <w:sz w:val="22"/>
          <w:szCs w:val="22"/>
          <w:lang w:eastAsia="en-US"/>
        </w:rPr>
        <w:t xml:space="preserve">. </w:t>
      </w:r>
    </w:p>
    <w:p w:rsidR="0089294A" w:rsidRPr="00744853" w:rsidRDefault="0089294A" w:rsidP="0089294A">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89294A" w:rsidRPr="00E42B6F" w:rsidRDefault="0089294A" w:rsidP="0089294A">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Гарантни рок:</w:t>
      </w:r>
      <w:r w:rsidR="00550DEC">
        <w:rPr>
          <w:rFonts w:ascii="Arial" w:eastAsiaTheme="minorHAnsi" w:hAnsi="Arial" w:cs="Arial"/>
          <w:b/>
          <w:bCs/>
          <w:kern w:val="0"/>
          <w:sz w:val="22"/>
          <w:szCs w:val="22"/>
          <w:lang w:eastAsia="en-US"/>
        </w:rPr>
        <w:t xml:space="preserve"> </w:t>
      </w:r>
      <w:r w:rsidR="00550DEC" w:rsidRPr="00550DEC">
        <w:rPr>
          <w:rFonts w:ascii="Arial" w:eastAsiaTheme="minorHAnsi" w:hAnsi="Arial" w:cs="Arial"/>
          <w:bCs/>
          <w:kern w:val="0"/>
          <w:sz w:val="22"/>
          <w:szCs w:val="22"/>
          <w:lang w:eastAsia="en-US"/>
        </w:rPr>
        <w:t>минимум 2 (две) године од дана испоруке и пуштања у рад, а све</w:t>
      </w:r>
      <w:r w:rsidRPr="00550DEC">
        <w:rPr>
          <w:rFonts w:ascii="Arial" w:eastAsiaTheme="minorHAnsi" w:hAnsi="Arial" w:cs="Arial"/>
          <w:bCs/>
          <w:kern w:val="0"/>
          <w:sz w:val="22"/>
          <w:szCs w:val="22"/>
          <w:lang w:eastAsia="en-US"/>
        </w:rPr>
        <w:t xml:space="preserve"> </w:t>
      </w:r>
      <w:r w:rsidRPr="00550DEC">
        <w:rPr>
          <w:rFonts w:ascii="Arial" w:eastAsiaTheme="minorHAnsi" w:hAnsi="Arial" w:cs="Arial"/>
          <w:kern w:val="0"/>
          <w:sz w:val="22"/>
          <w:szCs w:val="22"/>
          <w:lang w:eastAsia="en-US"/>
        </w:rPr>
        <w:t>у</w:t>
      </w:r>
      <w:r w:rsidRPr="00E42B6F">
        <w:rPr>
          <w:rFonts w:ascii="Arial" w:eastAsiaTheme="minorHAnsi" w:hAnsi="Arial" w:cs="Arial"/>
          <w:kern w:val="0"/>
          <w:sz w:val="22"/>
          <w:szCs w:val="22"/>
          <w:lang w:eastAsia="en-US"/>
        </w:rPr>
        <w:t xml:space="preserve"> складу са гарантним условима произвођача опреме. </w:t>
      </w:r>
    </w:p>
    <w:p w:rsidR="0089294A" w:rsidRPr="00E42B6F" w:rsidRDefault="0089294A" w:rsidP="0089294A">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E42B6F">
        <w:rPr>
          <w:rFonts w:ascii="Arial" w:eastAsiaTheme="minorHAnsi" w:hAnsi="Arial" w:cs="Arial"/>
          <w:kern w:val="0"/>
          <w:sz w:val="22"/>
          <w:szCs w:val="22"/>
          <w:lang w:eastAsia="en-US"/>
        </w:rPr>
        <w:t>Понуђач је у обавези да уз свак</w:t>
      </w:r>
      <w:r>
        <w:rPr>
          <w:rFonts w:ascii="Arial" w:eastAsiaTheme="minorHAnsi" w:hAnsi="Arial" w:cs="Arial"/>
          <w:kern w:val="0"/>
          <w:sz w:val="22"/>
          <w:szCs w:val="22"/>
          <w:lang w:eastAsia="en-US"/>
        </w:rPr>
        <w:t>у</w:t>
      </w:r>
      <w:r w:rsidRPr="00E42B6F">
        <w:rPr>
          <w:rFonts w:ascii="Arial" w:eastAsiaTheme="minorHAnsi" w:hAnsi="Arial" w:cs="Arial"/>
          <w:kern w:val="0"/>
          <w:sz w:val="22"/>
          <w:szCs w:val="22"/>
          <w:lang w:eastAsia="en-US"/>
        </w:rPr>
        <w:t xml:space="preserve"> испоручен</w:t>
      </w:r>
      <w:r>
        <w:rPr>
          <w:rFonts w:ascii="Arial" w:eastAsiaTheme="minorHAnsi" w:hAnsi="Arial" w:cs="Arial"/>
          <w:kern w:val="0"/>
          <w:sz w:val="22"/>
          <w:szCs w:val="22"/>
          <w:lang w:eastAsia="en-US"/>
        </w:rPr>
        <w:t>у</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опрему</w:t>
      </w:r>
      <w:r w:rsidRPr="00E42B6F">
        <w:rPr>
          <w:rFonts w:ascii="Arial" w:eastAsiaTheme="minorHAnsi" w:hAnsi="Arial" w:cs="Arial"/>
          <w:kern w:val="0"/>
          <w:sz w:val="22"/>
          <w:szCs w:val="22"/>
          <w:lang w:eastAsia="en-US"/>
        </w:rPr>
        <w:t xml:space="preserve"> достави гарантни лист оверен печатом са следећим подацима: </w:t>
      </w:r>
    </w:p>
    <w:p w:rsidR="0089294A" w:rsidRPr="00E42B6F" w:rsidRDefault="0089294A" w:rsidP="0089294A">
      <w:pPr>
        <w:suppressAutoHyphens w:val="0"/>
        <w:autoSpaceDE w:val="0"/>
        <w:autoSpaceDN w:val="0"/>
        <w:adjustRightInd w:val="0"/>
        <w:spacing w:after="28"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kern w:val="0"/>
          <w:sz w:val="22"/>
          <w:szCs w:val="22"/>
          <w:lang w:eastAsia="en-US"/>
        </w:rPr>
        <w:t xml:space="preserve">- сериски број </w:t>
      </w:r>
      <w:r>
        <w:rPr>
          <w:rFonts w:ascii="Arial" w:eastAsiaTheme="minorHAnsi" w:hAnsi="Arial" w:cs="Arial"/>
          <w:kern w:val="0"/>
          <w:sz w:val="22"/>
          <w:szCs w:val="22"/>
          <w:lang w:eastAsia="en-US"/>
        </w:rPr>
        <w:t>опреме</w:t>
      </w:r>
      <w:r w:rsidRPr="00E42B6F">
        <w:rPr>
          <w:rFonts w:ascii="Arial" w:eastAsiaTheme="minorHAnsi" w:hAnsi="Arial" w:cs="Arial"/>
          <w:kern w:val="0"/>
          <w:sz w:val="22"/>
          <w:szCs w:val="22"/>
          <w:lang w:eastAsia="en-US"/>
        </w:rPr>
        <w:t xml:space="preserve"> на који се гарантни лист односи; </w:t>
      </w:r>
    </w:p>
    <w:p w:rsidR="0089294A" w:rsidRPr="00E42B6F" w:rsidRDefault="0089294A" w:rsidP="0089294A">
      <w:pPr>
        <w:suppressAutoHyphens w:val="0"/>
        <w:autoSpaceDE w:val="0"/>
        <w:autoSpaceDN w:val="0"/>
        <w:adjustRightInd w:val="0"/>
        <w:spacing w:after="28"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kern w:val="0"/>
          <w:sz w:val="22"/>
          <w:szCs w:val="22"/>
          <w:lang w:eastAsia="en-US"/>
        </w:rPr>
        <w:t xml:space="preserve">- дужину гарантног рока; </w:t>
      </w:r>
    </w:p>
    <w:p w:rsidR="0089294A" w:rsidRPr="00E42B6F" w:rsidRDefault="0089294A" w:rsidP="0089294A">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kern w:val="0"/>
          <w:sz w:val="22"/>
          <w:szCs w:val="22"/>
          <w:lang w:eastAsia="en-US"/>
        </w:rPr>
        <w:t xml:space="preserve">- датум испоруке опреме који представља почетак важења гарантног рока </w:t>
      </w:r>
    </w:p>
    <w:p w:rsidR="0089294A" w:rsidRPr="0089294A" w:rsidRDefault="0089294A" w:rsidP="0089294A">
      <w:pPr>
        <w:suppressAutoHyphens w:val="0"/>
        <w:autoSpaceDE w:val="0"/>
        <w:autoSpaceDN w:val="0"/>
        <w:adjustRightInd w:val="0"/>
        <w:spacing w:after="27" w:line="240" w:lineRule="auto"/>
        <w:ind w:left="-284"/>
        <w:jc w:val="both"/>
        <w:rPr>
          <w:rFonts w:ascii="Arial" w:eastAsiaTheme="minorHAnsi" w:hAnsi="Arial" w:cs="Arial"/>
          <w:kern w:val="0"/>
          <w:sz w:val="22"/>
          <w:szCs w:val="22"/>
          <w:lang w:eastAsia="en-US"/>
        </w:rPr>
      </w:pPr>
      <w:r>
        <w:rPr>
          <w:rFonts w:ascii="Arial" w:hAnsi="Arial" w:cs="Arial"/>
          <w:sz w:val="22"/>
          <w:szCs w:val="22"/>
          <w:lang w:val="sr-Cyrl-CS"/>
        </w:rPr>
        <w:t xml:space="preserve">- </w:t>
      </w:r>
      <w:r w:rsidRPr="00E42B6F">
        <w:rPr>
          <w:rFonts w:ascii="Arial" w:eastAsiaTheme="minorHAnsi" w:hAnsi="Arial" w:cs="Arial"/>
          <w:kern w:val="0"/>
          <w:sz w:val="22"/>
          <w:szCs w:val="22"/>
          <w:lang w:eastAsia="en-US"/>
        </w:rPr>
        <w:t>а</w:t>
      </w:r>
      <w:r>
        <w:rPr>
          <w:rFonts w:ascii="Arial" w:eastAsiaTheme="minorHAnsi" w:hAnsi="Arial" w:cs="Arial"/>
          <w:kern w:val="0"/>
          <w:sz w:val="22"/>
          <w:szCs w:val="22"/>
          <w:lang w:eastAsia="en-US"/>
        </w:rPr>
        <w:t>д</w:t>
      </w:r>
      <w:r w:rsidRPr="00E42B6F">
        <w:rPr>
          <w:rFonts w:ascii="Arial" w:eastAsiaTheme="minorHAnsi" w:hAnsi="Arial" w:cs="Arial"/>
          <w:kern w:val="0"/>
          <w:sz w:val="22"/>
          <w:szCs w:val="22"/>
          <w:lang w:eastAsia="en-US"/>
        </w:rPr>
        <w:t>ресу/е сервиса и контакт телефон за пријаву квара</w:t>
      </w:r>
      <w:r>
        <w:rPr>
          <w:rFonts w:ascii="Arial" w:eastAsiaTheme="minorHAnsi" w:hAnsi="Arial" w:cs="Arial"/>
          <w:kern w:val="0"/>
          <w:sz w:val="22"/>
          <w:szCs w:val="22"/>
          <w:lang w:eastAsia="en-US"/>
        </w:rPr>
        <w:t>.</w:t>
      </w:r>
    </w:p>
    <w:p w:rsidR="0089294A" w:rsidRPr="00744853" w:rsidRDefault="0089294A" w:rsidP="0089294A">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89294A" w:rsidRPr="00E42B6F" w:rsidRDefault="0089294A" w:rsidP="0089294A">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       </w:t>
      </w:r>
      <w:r w:rsidRPr="00E42B6F">
        <w:rPr>
          <w:rFonts w:ascii="Arial" w:eastAsiaTheme="minorHAnsi" w:hAnsi="Arial" w:cs="Arial"/>
          <w:b/>
          <w:bCs/>
          <w:kern w:val="0"/>
          <w:sz w:val="22"/>
          <w:szCs w:val="22"/>
          <w:lang w:eastAsia="en-US"/>
        </w:rPr>
        <w:t xml:space="preserve">Рок за одзив по пријави квара у гарантном року: </w:t>
      </w:r>
      <w:r w:rsidRPr="00E42B6F">
        <w:rPr>
          <w:rFonts w:ascii="Arial" w:eastAsiaTheme="minorHAnsi" w:hAnsi="Arial" w:cs="Arial"/>
          <w:kern w:val="0"/>
          <w:sz w:val="22"/>
          <w:szCs w:val="22"/>
          <w:lang w:eastAsia="en-US"/>
        </w:rPr>
        <w:t xml:space="preserve">максимум 3 (три) радна дана или </w:t>
      </w:r>
      <w:r>
        <w:rPr>
          <w:rFonts w:ascii="Arial" w:eastAsiaTheme="minorHAnsi" w:hAnsi="Arial" w:cs="Arial"/>
          <w:kern w:val="0"/>
          <w:sz w:val="22"/>
          <w:szCs w:val="22"/>
          <w:lang w:eastAsia="en-US"/>
        </w:rPr>
        <w:t>упућивање</w:t>
      </w:r>
      <w:r w:rsidRPr="00E42B6F">
        <w:rPr>
          <w:rFonts w:ascii="Arial" w:eastAsiaTheme="minorHAnsi" w:hAnsi="Arial" w:cs="Arial"/>
          <w:kern w:val="0"/>
          <w:sz w:val="22"/>
          <w:szCs w:val="22"/>
          <w:lang w:eastAsia="en-US"/>
        </w:rPr>
        <w:t xml:space="preserve"> лиц</w:t>
      </w:r>
      <w:r>
        <w:rPr>
          <w:rFonts w:ascii="Arial" w:eastAsiaTheme="minorHAnsi" w:hAnsi="Arial" w:cs="Arial"/>
          <w:kern w:val="0"/>
          <w:sz w:val="22"/>
          <w:szCs w:val="22"/>
          <w:lang w:eastAsia="en-US"/>
        </w:rPr>
        <w:t>љ</w:t>
      </w:r>
      <w:r w:rsidRPr="00E42B6F">
        <w:rPr>
          <w:rFonts w:ascii="Arial" w:eastAsiaTheme="minorHAnsi" w:hAnsi="Arial" w:cs="Arial"/>
          <w:kern w:val="0"/>
          <w:sz w:val="22"/>
          <w:szCs w:val="22"/>
          <w:lang w:eastAsia="en-US"/>
        </w:rPr>
        <w:t xml:space="preserve"> које пријављује квар</w:t>
      </w:r>
      <w:r>
        <w:rPr>
          <w:rFonts w:ascii="Arial" w:eastAsiaTheme="minorHAnsi" w:hAnsi="Arial" w:cs="Arial"/>
          <w:kern w:val="0"/>
          <w:sz w:val="22"/>
          <w:szCs w:val="22"/>
          <w:lang w:eastAsia="en-US"/>
        </w:rPr>
        <w:t xml:space="preserve"> на</w:t>
      </w:r>
      <w:r w:rsidRPr="00E42B6F">
        <w:rPr>
          <w:rFonts w:ascii="Arial" w:eastAsiaTheme="minorHAnsi" w:hAnsi="Arial" w:cs="Arial"/>
          <w:kern w:val="0"/>
          <w:sz w:val="22"/>
          <w:szCs w:val="22"/>
          <w:lang w:eastAsia="en-US"/>
        </w:rPr>
        <w:t xml:space="preserve"> сервисни центар </w:t>
      </w:r>
      <w:r>
        <w:rPr>
          <w:rFonts w:ascii="Arial" w:eastAsiaTheme="minorHAnsi" w:hAnsi="Arial" w:cs="Arial"/>
          <w:kern w:val="0"/>
          <w:sz w:val="22"/>
          <w:szCs w:val="22"/>
          <w:lang w:eastAsia="en-US"/>
        </w:rPr>
        <w:t xml:space="preserve">који треба </w:t>
      </w:r>
      <w:r w:rsidRPr="00E42B6F">
        <w:rPr>
          <w:rFonts w:ascii="Arial" w:eastAsiaTheme="minorHAnsi" w:hAnsi="Arial" w:cs="Arial"/>
          <w:kern w:val="0"/>
          <w:sz w:val="22"/>
          <w:szCs w:val="22"/>
          <w:lang w:eastAsia="en-US"/>
        </w:rPr>
        <w:t>контактира</w:t>
      </w:r>
      <w:r>
        <w:rPr>
          <w:rFonts w:ascii="Arial" w:eastAsiaTheme="minorHAnsi" w:hAnsi="Arial" w:cs="Arial"/>
          <w:kern w:val="0"/>
          <w:sz w:val="22"/>
          <w:szCs w:val="22"/>
          <w:lang w:eastAsia="en-US"/>
        </w:rPr>
        <w:t>ти</w:t>
      </w:r>
      <w:r w:rsidRPr="00E42B6F">
        <w:rPr>
          <w:rFonts w:ascii="Arial" w:eastAsiaTheme="minorHAnsi" w:hAnsi="Arial" w:cs="Arial"/>
          <w:kern w:val="0"/>
          <w:sz w:val="22"/>
          <w:szCs w:val="22"/>
          <w:lang w:eastAsia="en-US"/>
        </w:rPr>
        <w:t xml:space="preserve"> ради отклањања квара. </w:t>
      </w:r>
    </w:p>
    <w:p w:rsidR="0089294A" w:rsidRPr="00E42B6F" w:rsidRDefault="0089294A" w:rsidP="0089294A">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       </w:t>
      </w:r>
      <w:r w:rsidRPr="00E42B6F">
        <w:rPr>
          <w:rFonts w:ascii="Arial" w:eastAsiaTheme="minorHAnsi" w:hAnsi="Arial" w:cs="Arial"/>
          <w:b/>
          <w:bCs/>
          <w:kern w:val="0"/>
          <w:sz w:val="22"/>
          <w:szCs w:val="22"/>
          <w:lang w:eastAsia="en-US"/>
        </w:rPr>
        <w:t xml:space="preserve">Рок за отклањање квара у гарантном року: </w:t>
      </w:r>
      <w:r w:rsidRPr="00E42B6F">
        <w:rPr>
          <w:rFonts w:ascii="Arial" w:eastAsiaTheme="minorHAnsi" w:hAnsi="Arial" w:cs="Arial"/>
          <w:kern w:val="0"/>
          <w:sz w:val="22"/>
          <w:szCs w:val="22"/>
          <w:lang w:eastAsia="en-US"/>
        </w:rPr>
        <w:t xml:space="preserve">максимум 5 (пет) радних дана од дана одзива по пријави квара, а изузетно </w:t>
      </w:r>
      <w:r>
        <w:rPr>
          <w:rFonts w:ascii="Arial" w:eastAsiaTheme="minorHAnsi" w:hAnsi="Arial" w:cs="Arial"/>
          <w:kern w:val="0"/>
          <w:sz w:val="22"/>
          <w:szCs w:val="22"/>
          <w:lang w:eastAsia="en-US"/>
        </w:rPr>
        <w:t>и више</w:t>
      </w:r>
      <w:r w:rsidRPr="00E42B6F">
        <w:rPr>
          <w:rFonts w:ascii="Arial" w:eastAsiaTheme="minorHAnsi" w:hAnsi="Arial" w:cs="Arial"/>
          <w:kern w:val="0"/>
          <w:sz w:val="22"/>
          <w:szCs w:val="22"/>
          <w:lang w:eastAsia="en-US"/>
        </w:rPr>
        <w:t xml:space="preserve"> уз писану сагласност Наручиоца. Уколико понуђач не отклони квар на опреми у захтеваном року, у обавези је да првог наредног дана по истеку рока испоручи, као замену, опрему која је по квалитету и техничким карактеристикама идентична или бољих карактеристика од испоручене опреме. </w:t>
      </w:r>
    </w:p>
    <w:p w:rsidR="0089294A" w:rsidRPr="00E42B6F" w:rsidRDefault="0089294A" w:rsidP="0089294A">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Приликом пријема</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 xml:space="preserve">опреме, биће </w:t>
      </w:r>
      <w:r w:rsidRPr="00E42B6F">
        <w:rPr>
          <w:rFonts w:ascii="Arial" w:eastAsiaTheme="minorHAnsi" w:hAnsi="Arial" w:cs="Arial"/>
          <w:kern w:val="0"/>
          <w:sz w:val="22"/>
          <w:szCs w:val="22"/>
          <w:lang w:eastAsia="en-US"/>
        </w:rPr>
        <w:t xml:space="preserve">сачињен Записник о квалитативном и квантитативном пријему, који ће бити потписан од стране овлашћених представника Купца и овлашћеног представника Продавца. Записник о квалитативном и квантитативном пријему, оверен печатом Продавца и отпремница представљају основ за испостављање рачуна на фактурну адресу. </w:t>
      </w:r>
    </w:p>
    <w:p w:rsidR="00697A5A" w:rsidRPr="00CB1A2C" w:rsidRDefault="0089294A" w:rsidP="0089294A">
      <w:pPr>
        <w:autoSpaceDE w:val="0"/>
        <w:autoSpaceDN w:val="0"/>
        <w:adjustRightInd w:val="0"/>
        <w:ind w:left="-426"/>
        <w:jc w:val="both"/>
        <w:rPr>
          <w:rFonts w:ascii="Arial" w:hAnsi="Arial" w:cs="Arial"/>
          <w:sz w:val="22"/>
          <w:szCs w:val="22"/>
          <w:lang w:eastAsia="sr-Latn-CS"/>
        </w:rPr>
      </w:pPr>
      <w:r>
        <w:rPr>
          <w:rFonts w:ascii="Arial" w:eastAsiaTheme="minorHAnsi" w:hAnsi="Arial" w:cs="Arial"/>
          <w:kern w:val="0"/>
          <w:sz w:val="22"/>
          <w:szCs w:val="22"/>
          <w:lang w:eastAsia="en-US"/>
        </w:rPr>
        <w:t xml:space="preserve">      </w:t>
      </w:r>
      <w:r w:rsidRPr="00E42B6F">
        <w:rPr>
          <w:rFonts w:ascii="Arial" w:eastAsiaTheme="minorHAnsi" w:hAnsi="Arial" w:cs="Arial"/>
          <w:kern w:val="0"/>
          <w:sz w:val="22"/>
          <w:szCs w:val="22"/>
          <w:lang w:eastAsia="en-US"/>
        </w:rPr>
        <w:t>У Записнику о квалитативном и квантитативном пријему се констатује да је испоручена опрема у свему у складу са техничким карактеристикама</w:t>
      </w:r>
      <w:r>
        <w:rPr>
          <w:rFonts w:ascii="Arial" w:eastAsiaTheme="minorHAnsi" w:hAnsi="Arial" w:cs="Arial"/>
          <w:kern w:val="0"/>
          <w:sz w:val="22"/>
          <w:szCs w:val="22"/>
          <w:lang w:eastAsia="en-US"/>
        </w:rPr>
        <w:t>.</w:t>
      </w:r>
    </w:p>
    <w:p w:rsidR="003F62A4" w:rsidRDefault="003F62A4" w:rsidP="003F62A4">
      <w:pPr>
        <w:autoSpaceDE w:val="0"/>
        <w:autoSpaceDN w:val="0"/>
        <w:adjustRightInd w:val="0"/>
        <w:ind w:left="-284"/>
        <w:jc w:val="both"/>
        <w:rPr>
          <w:rFonts w:ascii="Arial" w:hAnsi="Arial" w:cs="Arial"/>
          <w:sz w:val="22"/>
          <w:szCs w:val="22"/>
          <w:lang w:val="sr-Cyrl-CS"/>
        </w:rPr>
      </w:pPr>
    </w:p>
    <w:p w:rsidR="00EB5A74" w:rsidRDefault="00EB5A74" w:rsidP="003F62A4">
      <w:pPr>
        <w:autoSpaceDE w:val="0"/>
        <w:autoSpaceDN w:val="0"/>
        <w:adjustRightInd w:val="0"/>
        <w:ind w:left="-284"/>
        <w:jc w:val="both"/>
        <w:rPr>
          <w:rFonts w:ascii="Arial" w:hAnsi="Arial" w:cs="Arial"/>
          <w:sz w:val="22"/>
          <w:szCs w:val="22"/>
          <w:lang w:val="sr-Cyrl-CS"/>
        </w:rPr>
      </w:pPr>
    </w:p>
    <w:p w:rsidR="00EB5A74" w:rsidRDefault="00EB5A74" w:rsidP="003F62A4">
      <w:pPr>
        <w:autoSpaceDE w:val="0"/>
        <w:autoSpaceDN w:val="0"/>
        <w:adjustRightInd w:val="0"/>
        <w:ind w:left="-284"/>
        <w:jc w:val="both"/>
        <w:rPr>
          <w:rFonts w:ascii="Arial" w:hAnsi="Arial" w:cs="Arial"/>
          <w:sz w:val="22"/>
          <w:szCs w:val="22"/>
          <w:lang w:val="sr-Cyrl-CS"/>
        </w:rPr>
      </w:pP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697A5A" w:rsidRDefault="00697A5A" w:rsidP="007A4A4B">
      <w:pPr>
        <w:pStyle w:val="ListParagraph"/>
        <w:ind w:left="0"/>
        <w:rPr>
          <w:rFonts w:ascii="Arial" w:hAnsi="Arial" w:cs="Arial"/>
          <w:b/>
          <w:bCs/>
          <w:sz w:val="22"/>
          <w:szCs w:val="22"/>
          <w:u w:val="single"/>
          <w:lang w:val="ru-RU"/>
        </w:rPr>
      </w:pPr>
    </w:p>
    <w:p w:rsidR="00EB2A9B" w:rsidRDefault="00EB2A9B" w:rsidP="007A4A4B">
      <w:pPr>
        <w:pStyle w:val="ListParagraph"/>
        <w:ind w:left="0"/>
        <w:rPr>
          <w:rFonts w:ascii="Arial" w:hAnsi="Arial" w:cs="Arial"/>
          <w:b/>
          <w:bCs/>
          <w:sz w:val="22"/>
          <w:szCs w:val="22"/>
          <w:u w:val="single"/>
          <w:lang w:val="ru-RU"/>
        </w:rPr>
      </w:pPr>
    </w:p>
    <w:p w:rsidR="00EB2A9B" w:rsidRDefault="00EB2A9B" w:rsidP="007A4A4B">
      <w:pPr>
        <w:pStyle w:val="ListParagraph"/>
        <w:ind w:left="0"/>
        <w:rPr>
          <w:rFonts w:ascii="Arial" w:hAnsi="Arial" w:cs="Arial"/>
          <w:b/>
          <w:bCs/>
          <w:sz w:val="22"/>
          <w:szCs w:val="22"/>
          <w:u w:val="single"/>
          <w:lang w:val="ru-RU"/>
        </w:rPr>
      </w:pPr>
    </w:p>
    <w:p w:rsidR="00EB2A9B" w:rsidRDefault="00EB2A9B" w:rsidP="007A4A4B">
      <w:pPr>
        <w:pStyle w:val="ListParagraph"/>
        <w:ind w:left="0"/>
        <w:rPr>
          <w:rFonts w:ascii="Arial" w:hAnsi="Arial" w:cs="Arial"/>
          <w:b/>
          <w:bCs/>
          <w:sz w:val="22"/>
          <w:szCs w:val="22"/>
          <w:u w:val="single"/>
          <w:lang w:val="ru-RU"/>
        </w:rPr>
      </w:pPr>
    </w:p>
    <w:p w:rsidR="00EB2A9B" w:rsidRDefault="00EB2A9B" w:rsidP="007A4A4B">
      <w:pPr>
        <w:pStyle w:val="ListParagraph"/>
        <w:ind w:left="0"/>
        <w:rPr>
          <w:rFonts w:ascii="Arial" w:hAnsi="Arial" w:cs="Arial"/>
          <w:b/>
          <w:bCs/>
          <w:sz w:val="22"/>
          <w:szCs w:val="22"/>
          <w:u w:val="single"/>
          <w:lang w:val="ru-RU"/>
        </w:rPr>
      </w:pPr>
    </w:p>
    <w:p w:rsidR="00EB2A9B" w:rsidRDefault="00EB2A9B" w:rsidP="007A4A4B">
      <w:pPr>
        <w:pStyle w:val="ListParagraph"/>
        <w:ind w:left="0"/>
        <w:rPr>
          <w:rFonts w:ascii="Arial" w:hAnsi="Arial" w:cs="Arial"/>
          <w:b/>
          <w:bCs/>
          <w:sz w:val="22"/>
          <w:szCs w:val="22"/>
          <w:u w:val="single"/>
          <w:lang w:val="ru-RU"/>
        </w:rPr>
      </w:pPr>
    </w:p>
    <w:p w:rsidR="00EB2A9B" w:rsidRDefault="00EB2A9B" w:rsidP="007A4A4B">
      <w:pPr>
        <w:pStyle w:val="ListParagraph"/>
        <w:ind w:left="0"/>
        <w:rPr>
          <w:rFonts w:ascii="Arial" w:hAnsi="Arial" w:cs="Arial"/>
          <w:b/>
          <w:bCs/>
          <w:sz w:val="22"/>
          <w:szCs w:val="22"/>
          <w:u w:val="single"/>
          <w:lang w:val="ru-RU"/>
        </w:rPr>
      </w:pPr>
    </w:p>
    <w:p w:rsidR="00697A5A" w:rsidRDefault="00697A5A"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lastRenderedPageBreak/>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7A4A4B" w:rsidRPr="003836E3" w:rsidRDefault="007A4A4B" w:rsidP="003836E3">
      <w:pPr>
        <w:rPr>
          <w:rFonts w:ascii="Arial" w:hAnsi="Arial" w:cs="Arial"/>
          <w:color w:val="FF0000"/>
          <w:sz w:val="22"/>
          <w:szCs w:val="22"/>
          <w:lang w:val="sr-Cyrl-CS"/>
        </w:rPr>
      </w:pPr>
    </w:p>
    <w:p w:rsidR="007A4A4B" w:rsidRPr="00095169" w:rsidRDefault="007A4A4B" w:rsidP="007A4A4B">
      <w:pPr>
        <w:jc w:val="both"/>
        <w:rPr>
          <w:rFonts w:ascii="Arial" w:hAnsi="Arial" w:cs="Arial"/>
          <w:i/>
          <w:iCs/>
          <w:sz w:val="22"/>
          <w:szCs w:val="22"/>
        </w:rPr>
      </w:pPr>
    </w:p>
    <w:p w:rsidR="007A4A4B" w:rsidRPr="003836E3"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7A4A4B" w:rsidRPr="003836E3" w:rsidRDefault="007A4A4B"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5725D2" w:rsidRDefault="0068769D" w:rsidP="005725D2">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Pr>
          <w:rFonts w:ascii="Arial" w:hAnsi="Arial" w:cs="Arial"/>
          <w:b/>
          <w:sz w:val="22"/>
          <w:szCs w:val="22"/>
        </w:rPr>
        <w:t>додатне</w:t>
      </w:r>
      <w:r w:rsidRPr="00095169">
        <w:rPr>
          <w:rFonts w:ascii="Arial" w:hAnsi="Arial" w:cs="Arial"/>
          <w:b/>
          <w:sz w:val="22"/>
          <w:szCs w:val="22"/>
          <w:lang w:val="sr-Cyrl-CS"/>
        </w:rPr>
        <w:t xml:space="preserve"> услове прописане </w:t>
      </w:r>
      <w:r w:rsidRPr="00095169">
        <w:rPr>
          <w:rFonts w:ascii="Arial" w:hAnsi="Arial" w:cs="Arial"/>
          <w:sz w:val="22"/>
          <w:szCs w:val="22"/>
          <w:lang w:val="sr-Cyrl-CS"/>
        </w:rPr>
        <w:t>чланом 7</w:t>
      </w:r>
      <w:r>
        <w:rPr>
          <w:rFonts w:ascii="Arial" w:hAnsi="Arial" w:cs="Arial"/>
          <w:sz w:val="22"/>
          <w:szCs w:val="22"/>
          <w:lang w:val="sr-Cyrl-CS"/>
        </w:rPr>
        <w:t>6</w:t>
      </w:r>
      <w:r w:rsidRPr="00095169">
        <w:rPr>
          <w:rFonts w:ascii="Arial" w:hAnsi="Arial" w:cs="Arial"/>
          <w:sz w:val="22"/>
          <w:szCs w:val="22"/>
          <w:lang w:val="sr-Cyrl-CS"/>
        </w:rPr>
        <w:t>. Закона, наведене овом конкурсном документацијом</w:t>
      </w:r>
      <w:r>
        <w:rPr>
          <w:rFonts w:ascii="Arial" w:hAnsi="Arial" w:cs="Arial"/>
          <w:sz w:val="22"/>
          <w:szCs w:val="22"/>
          <w:lang w:val="sr-Cyrl-CS"/>
        </w:rPr>
        <w:t>,</w:t>
      </w:r>
      <w:r w:rsidR="00697A5A">
        <w:rPr>
          <w:rFonts w:ascii="Arial" w:hAnsi="Arial" w:cs="Arial"/>
          <w:sz w:val="22"/>
          <w:szCs w:val="22"/>
          <w:lang w:val="sr-Cyrl-CS"/>
        </w:rPr>
        <w:t xml:space="preserve"> и то</w:t>
      </w:r>
      <w:r w:rsidR="005725D2">
        <w:rPr>
          <w:rFonts w:ascii="Arial" w:hAnsi="Arial" w:cs="Arial"/>
          <w:sz w:val="22"/>
          <w:szCs w:val="22"/>
          <w:lang w:val="sr-Cyrl-CS"/>
        </w:rPr>
        <w:t xml:space="preserve"> </w:t>
      </w:r>
      <w:r w:rsidR="00697A5A" w:rsidRPr="005725D2">
        <w:rPr>
          <w:rFonts w:ascii="Arial" w:hAnsi="Arial" w:cs="Arial"/>
          <w:sz w:val="22"/>
          <w:szCs w:val="22"/>
          <w:lang w:val="sr-Cyrl-CS"/>
        </w:rPr>
        <w:t xml:space="preserve">услов </w:t>
      </w:r>
      <w:r w:rsidR="00D75EFC" w:rsidRPr="005725D2">
        <w:rPr>
          <w:rFonts w:ascii="Arial" w:hAnsi="Arial" w:cs="Arial"/>
          <w:sz w:val="22"/>
          <w:szCs w:val="22"/>
          <w:lang w:val="sr-Cyrl-CS"/>
        </w:rPr>
        <w:t>који се однос</w:t>
      </w:r>
      <w:r w:rsidR="00697A5A" w:rsidRPr="005725D2">
        <w:rPr>
          <w:rFonts w:ascii="Arial" w:hAnsi="Arial" w:cs="Arial"/>
          <w:sz w:val="22"/>
          <w:szCs w:val="22"/>
          <w:lang w:val="sr-Cyrl-CS"/>
        </w:rPr>
        <w:t>и</w:t>
      </w:r>
      <w:r w:rsidR="00D75EFC" w:rsidRPr="005725D2">
        <w:rPr>
          <w:rFonts w:ascii="Arial" w:hAnsi="Arial" w:cs="Arial"/>
          <w:sz w:val="22"/>
          <w:szCs w:val="22"/>
          <w:lang w:val="sr-Cyrl-CS"/>
        </w:rPr>
        <w:t xml:space="preserve"> на </w:t>
      </w:r>
      <w:r w:rsidR="00D75EFC" w:rsidRPr="005725D2">
        <w:rPr>
          <w:rFonts w:ascii="Arial" w:hAnsi="Arial" w:cs="Arial"/>
          <w:b/>
          <w:sz w:val="22"/>
          <w:szCs w:val="22"/>
          <w:lang w:val="sr-Cyrl-CS"/>
        </w:rPr>
        <w:t>пословни капацитет</w:t>
      </w:r>
      <w:r w:rsidR="005725D2">
        <w:rPr>
          <w:rFonts w:ascii="Arial" w:hAnsi="Arial" w:cs="Arial"/>
          <w:sz w:val="22"/>
          <w:szCs w:val="22"/>
          <w:lang w:val="sr-Cyrl-CS"/>
        </w:rPr>
        <w:t>:</w:t>
      </w:r>
    </w:p>
    <w:p w:rsidR="005725D2" w:rsidRDefault="005725D2" w:rsidP="005725D2">
      <w:pPr>
        <w:tabs>
          <w:tab w:val="left" w:pos="567"/>
          <w:tab w:val="left" w:pos="709"/>
        </w:tabs>
        <w:jc w:val="both"/>
        <w:rPr>
          <w:rFonts w:ascii="Arial" w:hAnsi="Arial" w:cs="Arial"/>
          <w:sz w:val="22"/>
          <w:szCs w:val="22"/>
          <w:lang w:val="sr-Cyrl-CS"/>
        </w:rPr>
      </w:pPr>
    </w:p>
    <w:p w:rsidR="005725D2" w:rsidRPr="005725D2" w:rsidRDefault="00EB5A74" w:rsidP="005725D2">
      <w:pPr>
        <w:tabs>
          <w:tab w:val="left" w:pos="567"/>
          <w:tab w:val="left" w:pos="709"/>
        </w:tabs>
        <w:jc w:val="both"/>
        <w:rPr>
          <w:rFonts w:ascii="Arial" w:hAnsi="Arial" w:cs="Arial"/>
          <w:sz w:val="22"/>
          <w:szCs w:val="22"/>
          <w:lang w:val="sr-Cyrl-CS"/>
        </w:rPr>
      </w:pPr>
      <w:r w:rsidRPr="005725D2">
        <w:rPr>
          <w:rFonts w:ascii="Arial" w:hAnsi="Arial" w:cs="Arial"/>
          <w:sz w:val="22"/>
          <w:szCs w:val="22"/>
          <w:lang w:val="sr-Cyrl-CS"/>
        </w:rPr>
        <w:t xml:space="preserve"> </w:t>
      </w:r>
      <w:r w:rsidR="0089294A" w:rsidRPr="005725D2">
        <w:rPr>
          <w:rFonts w:ascii="Arial" w:hAnsi="Arial" w:cs="Arial"/>
          <w:sz w:val="22"/>
          <w:szCs w:val="22"/>
          <w:lang w:val="sr-Cyrl-CS"/>
        </w:rPr>
        <w:t xml:space="preserve">да </w:t>
      </w:r>
      <w:r w:rsidR="005725D2" w:rsidRPr="005725D2">
        <w:rPr>
          <w:rFonts w:ascii="Arial" w:hAnsi="Arial" w:cs="Arial"/>
          <w:sz w:val="22"/>
          <w:szCs w:val="22"/>
          <w:lang w:val="sr-Cyrl-CS"/>
        </w:rPr>
        <w:t xml:space="preserve">је </w:t>
      </w:r>
      <w:r w:rsidR="0089294A" w:rsidRPr="005725D2">
        <w:rPr>
          <w:rFonts w:ascii="Arial" w:hAnsi="Arial" w:cs="Arial"/>
          <w:noProof/>
          <w:color w:val="auto"/>
          <w:sz w:val="22"/>
          <w:szCs w:val="22"/>
          <w:lang w:val="sr-Cyrl-CS"/>
        </w:rPr>
        <w:t>понуђач</w:t>
      </w:r>
      <w:r w:rsidR="005725D2" w:rsidRPr="005725D2">
        <w:rPr>
          <w:rFonts w:ascii="Arial" w:hAnsi="Arial" w:cs="Arial"/>
          <w:noProof/>
          <w:color w:val="auto"/>
          <w:sz w:val="22"/>
          <w:szCs w:val="22"/>
          <w:lang w:val="sr-Cyrl-CS"/>
        </w:rPr>
        <w:t>:</w:t>
      </w:r>
    </w:p>
    <w:p w:rsidR="005725D2" w:rsidRPr="005725D2" w:rsidRDefault="0089294A" w:rsidP="005725D2">
      <w:pPr>
        <w:pStyle w:val="ListParagraph"/>
        <w:numPr>
          <w:ilvl w:val="0"/>
          <w:numId w:val="15"/>
        </w:numPr>
        <w:tabs>
          <w:tab w:val="left" w:pos="567"/>
        </w:tabs>
        <w:jc w:val="both"/>
        <w:rPr>
          <w:rFonts w:ascii="Arial" w:hAnsi="Arial" w:cs="Arial"/>
          <w:b/>
          <w:color w:val="auto"/>
          <w:sz w:val="22"/>
          <w:szCs w:val="22"/>
          <w:u w:val="single"/>
        </w:rPr>
      </w:pPr>
      <w:r w:rsidRPr="005725D2">
        <w:rPr>
          <w:rFonts w:ascii="Arial" w:hAnsi="Arial" w:cs="Arial"/>
          <w:noProof/>
          <w:color w:val="auto"/>
          <w:sz w:val="22"/>
          <w:szCs w:val="22"/>
          <w:lang w:val="sr-Cyrl-CS"/>
        </w:rPr>
        <w:t xml:space="preserve">произвођач опреме, </w:t>
      </w:r>
      <w:r w:rsidR="005725D2">
        <w:rPr>
          <w:rFonts w:ascii="Arial" w:hAnsi="Arial" w:cs="Arial"/>
          <w:noProof/>
          <w:color w:val="auto"/>
          <w:sz w:val="22"/>
          <w:szCs w:val="22"/>
          <w:lang w:val="sr-Cyrl-CS"/>
        </w:rPr>
        <w:t xml:space="preserve">  </w:t>
      </w:r>
      <w:r w:rsidR="005725D2" w:rsidRPr="005725D2">
        <w:rPr>
          <w:rFonts w:ascii="Arial" w:hAnsi="Arial" w:cs="Arial"/>
          <w:b/>
          <w:noProof/>
          <w:color w:val="auto"/>
          <w:sz w:val="22"/>
          <w:szCs w:val="22"/>
          <w:lang w:val="sr-Cyrl-CS"/>
        </w:rPr>
        <w:t>или</w:t>
      </w:r>
      <w:r w:rsidR="005725D2">
        <w:rPr>
          <w:rFonts w:ascii="Arial" w:hAnsi="Arial" w:cs="Arial"/>
          <w:noProof/>
          <w:color w:val="auto"/>
          <w:sz w:val="22"/>
          <w:szCs w:val="22"/>
          <w:lang w:val="sr-Cyrl-CS"/>
        </w:rPr>
        <w:t xml:space="preserve"> </w:t>
      </w:r>
    </w:p>
    <w:p w:rsidR="005725D2" w:rsidRDefault="0089294A" w:rsidP="005725D2">
      <w:pPr>
        <w:pStyle w:val="ListParagraph"/>
        <w:tabs>
          <w:tab w:val="left" w:pos="567"/>
        </w:tabs>
        <w:ind w:left="567"/>
        <w:jc w:val="both"/>
        <w:rPr>
          <w:rFonts w:ascii="Arial" w:hAnsi="Arial" w:cs="Arial"/>
          <w:noProof/>
          <w:color w:val="auto"/>
          <w:sz w:val="22"/>
          <w:szCs w:val="22"/>
          <w:lang w:val="sr-Cyrl-CS"/>
        </w:rPr>
      </w:pPr>
      <w:r w:rsidRPr="005725D2">
        <w:rPr>
          <w:rFonts w:ascii="Arial" w:hAnsi="Arial" w:cs="Arial"/>
          <w:noProof/>
          <w:color w:val="auto"/>
          <w:sz w:val="22"/>
          <w:szCs w:val="22"/>
          <w:lang w:val="sr-Cyrl-CS"/>
        </w:rPr>
        <w:t xml:space="preserve">дистрибутер/ партнер за продају </w:t>
      </w:r>
      <w:r w:rsidR="005725D2">
        <w:rPr>
          <w:rFonts w:ascii="Arial" w:hAnsi="Arial" w:cs="Arial"/>
          <w:noProof/>
          <w:color w:val="auto"/>
          <w:sz w:val="22"/>
          <w:szCs w:val="22"/>
          <w:lang w:val="sr-Cyrl-CS"/>
        </w:rPr>
        <w:t xml:space="preserve">опреме, овлашћен </w:t>
      </w:r>
      <w:r w:rsidR="005725D2" w:rsidRPr="005725D2">
        <w:rPr>
          <w:rFonts w:ascii="Arial" w:hAnsi="Arial" w:cs="Arial"/>
          <w:noProof/>
          <w:color w:val="auto"/>
          <w:sz w:val="22"/>
          <w:szCs w:val="22"/>
          <w:lang w:val="sr-Cyrl-CS"/>
        </w:rPr>
        <w:t xml:space="preserve">од </w:t>
      </w:r>
      <w:r w:rsidRPr="005725D2">
        <w:rPr>
          <w:rFonts w:ascii="Arial" w:hAnsi="Arial" w:cs="Arial"/>
          <w:noProof/>
          <w:color w:val="auto"/>
          <w:sz w:val="22"/>
          <w:szCs w:val="22"/>
          <w:lang w:val="sr-Cyrl-CS"/>
        </w:rPr>
        <w:t xml:space="preserve">стране произвођача </w:t>
      </w:r>
      <w:r w:rsidRPr="005725D2">
        <w:rPr>
          <w:rFonts w:ascii="Arial" w:hAnsi="Arial" w:cs="Arial"/>
          <w:b/>
          <w:noProof/>
          <w:color w:val="auto"/>
          <w:sz w:val="22"/>
          <w:szCs w:val="22"/>
          <w:lang w:val="sr-Cyrl-CS"/>
        </w:rPr>
        <w:t>и</w:t>
      </w:r>
      <w:r w:rsidRPr="005725D2">
        <w:rPr>
          <w:rFonts w:ascii="Arial" w:hAnsi="Arial" w:cs="Arial"/>
          <w:noProof/>
          <w:color w:val="auto"/>
          <w:sz w:val="22"/>
          <w:szCs w:val="22"/>
          <w:lang w:val="sr-Cyrl-CS"/>
        </w:rPr>
        <w:t xml:space="preserve"> </w:t>
      </w:r>
    </w:p>
    <w:p w:rsidR="005725D2" w:rsidRPr="005725D2" w:rsidRDefault="005725D2" w:rsidP="005725D2">
      <w:pPr>
        <w:pStyle w:val="ListParagraph"/>
        <w:numPr>
          <w:ilvl w:val="0"/>
          <w:numId w:val="15"/>
        </w:numPr>
        <w:tabs>
          <w:tab w:val="left" w:pos="426"/>
        </w:tabs>
        <w:jc w:val="both"/>
        <w:rPr>
          <w:rFonts w:ascii="Arial" w:hAnsi="Arial" w:cs="Arial"/>
          <w:noProof/>
          <w:color w:val="auto"/>
          <w:sz w:val="22"/>
          <w:szCs w:val="22"/>
          <w:lang w:val="sr-Cyrl-CS"/>
        </w:rPr>
      </w:pPr>
      <w:r w:rsidRPr="005725D2">
        <w:rPr>
          <w:rFonts w:ascii="Arial" w:hAnsi="Arial" w:cs="Arial"/>
          <w:noProof/>
          <w:color w:val="auto"/>
          <w:sz w:val="22"/>
          <w:szCs w:val="22"/>
          <w:lang w:val="sr-Cyrl-CS"/>
        </w:rPr>
        <w:t xml:space="preserve">овлашћени сервисер </w:t>
      </w:r>
      <w:r>
        <w:rPr>
          <w:rFonts w:ascii="Arial" w:hAnsi="Arial" w:cs="Arial"/>
          <w:noProof/>
          <w:color w:val="auto"/>
          <w:sz w:val="22"/>
          <w:szCs w:val="22"/>
          <w:lang w:val="sr-Cyrl-CS"/>
        </w:rPr>
        <w:t>опреме</w:t>
      </w:r>
      <w:r w:rsidRPr="005725D2">
        <w:rPr>
          <w:rFonts w:ascii="Arial" w:hAnsi="Arial" w:cs="Arial"/>
          <w:noProof/>
          <w:color w:val="auto"/>
          <w:sz w:val="22"/>
          <w:szCs w:val="22"/>
          <w:lang w:val="sr-Cyrl-CS"/>
        </w:rPr>
        <w:t xml:space="preserve"> </w:t>
      </w:r>
      <w:r w:rsidRPr="005725D2">
        <w:rPr>
          <w:rFonts w:ascii="Arial" w:hAnsi="Arial" w:cs="Arial"/>
          <w:b/>
          <w:noProof/>
          <w:color w:val="auto"/>
          <w:sz w:val="22"/>
          <w:szCs w:val="22"/>
          <w:lang w:val="sr-Cyrl-CS"/>
        </w:rPr>
        <w:t>или</w:t>
      </w:r>
      <w:r w:rsidRPr="005725D2">
        <w:rPr>
          <w:rFonts w:ascii="Arial" w:hAnsi="Arial" w:cs="Arial"/>
          <w:noProof/>
          <w:color w:val="auto"/>
          <w:sz w:val="22"/>
          <w:szCs w:val="22"/>
          <w:lang w:val="sr-Cyrl-CS"/>
        </w:rPr>
        <w:t xml:space="preserve"> </w:t>
      </w:r>
    </w:p>
    <w:p w:rsidR="00EB5A74" w:rsidRDefault="005725D2" w:rsidP="005725D2">
      <w:pPr>
        <w:pStyle w:val="ListParagraph"/>
        <w:tabs>
          <w:tab w:val="left" w:pos="426"/>
        </w:tabs>
        <w:jc w:val="both"/>
        <w:rPr>
          <w:rFonts w:ascii="Arial" w:hAnsi="Arial" w:cs="Arial"/>
          <w:noProof/>
          <w:color w:val="auto"/>
          <w:sz w:val="22"/>
          <w:szCs w:val="22"/>
          <w:lang w:val="sr-Cyrl-CS"/>
        </w:rPr>
      </w:pPr>
      <w:r>
        <w:rPr>
          <w:rFonts w:ascii="Arial" w:hAnsi="Arial" w:cs="Arial"/>
          <w:noProof/>
          <w:color w:val="auto"/>
          <w:sz w:val="22"/>
          <w:szCs w:val="22"/>
          <w:lang w:val="sr-Cyrl-CS"/>
        </w:rPr>
        <w:t xml:space="preserve">има закључен </w:t>
      </w:r>
      <w:r w:rsidR="0089294A" w:rsidRPr="005725D2">
        <w:rPr>
          <w:rFonts w:ascii="Arial" w:hAnsi="Arial" w:cs="Arial"/>
          <w:noProof/>
          <w:color w:val="auto"/>
          <w:sz w:val="22"/>
          <w:szCs w:val="22"/>
          <w:lang w:val="sr-Cyrl-CS"/>
        </w:rPr>
        <w:t>уговор са овлашћеним сервисером исте.</w:t>
      </w:r>
    </w:p>
    <w:p w:rsidR="005725D2" w:rsidRDefault="005725D2" w:rsidP="005725D2">
      <w:pPr>
        <w:pStyle w:val="ListParagraph"/>
        <w:tabs>
          <w:tab w:val="left" w:pos="426"/>
        </w:tabs>
        <w:jc w:val="both"/>
        <w:rPr>
          <w:rFonts w:ascii="Arial" w:hAnsi="Arial" w:cs="Arial"/>
          <w:noProof/>
          <w:color w:val="auto"/>
          <w:sz w:val="22"/>
          <w:szCs w:val="22"/>
          <w:lang w:val="sr-Cyrl-CS"/>
        </w:rPr>
      </w:pPr>
    </w:p>
    <w:p w:rsidR="005725D2" w:rsidRDefault="005725D2" w:rsidP="005725D2">
      <w:pPr>
        <w:pStyle w:val="ListParagraph"/>
        <w:tabs>
          <w:tab w:val="left" w:pos="426"/>
        </w:tabs>
        <w:jc w:val="both"/>
        <w:rPr>
          <w:rFonts w:ascii="Arial" w:hAnsi="Arial" w:cs="Arial"/>
          <w:noProof/>
          <w:color w:val="auto"/>
          <w:sz w:val="22"/>
          <w:szCs w:val="22"/>
          <w:lang w:val="sr-Cyrl-CS"/>
        </w:rPr>
      </w:pPr>
    </w:p>
    <w:p w:rsidR="005725D2" w:rsidRDefault="005725D2" w:rsidP="005725D2">
      <w:pPr>
        <w:pStyle w:val="ListParagraph"/>
        <w:tabs>
          <w:tab w:val="left" w:pos="426"/>
        </w:tabs>
        <w:jc w:val="both"/>
        <w:rPr>
          <w:rFonts w:ascii="Arial" w:hAnsi="Arial" w:cs="Arial"/>
          <w:noProof/>
          <w:color w:val="auto"/>
          <w:sz w:val="22"/>
          <w:szCs w:val="22"/>
          <w:lang w:val="sr-Cyrl-CS"/>
        </w:rPr>
      </w:pPr>
    </w:p>
    <w:p w:rsidR="005725D2" w:rsidRDefault="005725D2" w:rsidP="005725D2">
      <w:pPr>
        <w:pStyle w:val="ListParagraph"/>
        <w:tabs>
          <w:tab w:val="left" w:pos="426"/>
        </w:tabs>
        <w:jc w:val="both"/>
        <w:rPr>
          <w:rFonts w:ascii="Arial" w:hAnsi="Arial" w:cs="Arial"/>
          <w:noProof/>
          <w:color w:val="auto"/>
          <w:sz w:val="22"/>
          <w:szCs w:val="22"/>
          <w:lang w:val="sr-Cyrl-CS"/>
        </w:rPr>
      </w:pPr>
    </w:p>
    <w:p w:rsidR="005725D2" w:rsidRDefault="005725D2" w:rsidP="005725D2">
      <w:pPr>
        <w:pStyle w:val="ListParagraph"/>
        <w:tabs>
          <w:tab w:val="left" w:pos="426"/>
        </w:tabs>
        <w:jc w:val="both"/>
        <w:rPr>
          <w:rFonts w:ascii="Arial" w:hAnsi="Arial" w:cs="Arial"/>
          <w:noProof/>
          <w:color w:val="auto"/>
          <w:sz w:val="22"/>
          <w:szCs w:val="22"/>
          <w:lang w:val="sr-Cyrl-CS"/>
        </w:rPr>
      </w:pPr>
    </w:p>
    <w:p w:rsidR="005725D2" w:rsidRDefault="005725D2" w:rsidP="005725D2">
      <w:pPr>
        <w:pStyle w:val="ListParagraph"/>
        <w:tabs>
          <w:tab w:val="left" w:pos="426"/>
        </w:tabs>
        <w:jc w:val="both"/>
        <w:rPr>
          <w:rFonts w:ascii="Arial" w:hAnsi="Arial" w:cs="Arial"/>
          <w:noProof/>
          <w:color w:val="auto"/>
          <w:sz w:val="22"/>
          <w:szCs w:val="22"/>
          <w:lang w:val="sr-Cyrl-CS"/>
        </w:rPr>
      </w:pPr>
    </w:p>
    <w:p w:rsidR="005725D2" w:rsidRDefault="005725D2" w:rsidP="005725D2">
      <w:pPr>
        <w:pStyle w:val="ListParagraph"/>
        <w:tabs>
          <w:tab w:val="left" w:pos="426"/>
        </w:tabs>
        <w:jc w:val="both"/>
        <w:rPr>
          <w:rFonts w:ascii="Arial" w:hAnsi="Arial" w:cs="Arial"/>
          <w:noProof/>
          <w:color w:val="auto"/>
          <w:sz w:val="22"/>
          <w:szCs w:val="22"/>
          <w:lang w:val="sr-Cyrl-CS"/>
        </w:rPr>
      </w:pPr>
    </w:p>
    <w:p w:rsidR="005725D2" w:rsidRPr="005725D2" w:rsidRDefault="005725D2" w:rsidP="005725D2">
      <w:pPr>
        <w:pStyle w:val="ListParagraph"/>
        <w:tabs>
          <w:tab w:val="left" w:pos="426"/>
        </w:tabs>
        <w:jc w:val="both"/>
        <w:rPr>
          <w:rFonts w:ascii="Arial" w:hAnsi="Arial" w:cs="Arial"/>
          <w:b/>
          <w:color w:val="auto"/>
          <w:sz w:val="22"/>
          <w:szCs w:val="22"/>
          <w:u w:val="single"/>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7A4A4B" w:rsidRPr="00095169" w:rsidRDefault="007A4A4B" w:rsidP="00EB5A74">
      <w:pPr>
        <w:suppressAutoHyphens w:val="0"/>
        <w:spacing w:line="240" w:lineRule="auto"/>
        <w:jc w:val="both"/>
        <w:rPr>
          <w:rFonts w:ascii="Arial" w:hAnsi="Arial" w:cs="Arial"/>
          <w:sz w:val="22"/>
          <w:szCs w:val="22"/>
        </w:rPr>
      </w:pPr>
    </w:p>
    <w:p w:rsidR="007A4A4B" w:rsidRPr="003836E3" w:rsidRDefault="000C6ABD" w:rsidP="003836E3">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007A4A4B" w:rsidRPr="00095169">
        <w:rPr>
          <w:rFonts w:ascii="Arial" w:hAnsi="Arial" w:cs="Arial"/>
          <w:b/>
          <w:sz w:val="22"/>
          <w:szCs w:val="22"/>
          <w:u w:val="single"/>
        </w:rPr>
        <w:t xml:space="preserve"> УСЛОВА (ЧЛАН 76 ЗАКОНА)</w:t>
      </w:r>
    </w:p>
    <w:p w:rsidR="005725D2" w:rsidRPr="005725D2" w:rsidRDefault="007A4A4B" w:rsidP="005725D2">
      <w:p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D2182F">
        <w:rPr>
          <w:rFonts w:ascii="Arial" w:hAnsi="Arial" w:cs="Arial"/>
          <w:b/>
          <w:sz w:val="22"/>
          <w:szCs w:val="22"/>
          <w:lang w:val="sr-Cyrl-CS"/>
        </w:rPr>
        <w:t>их</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E31F5E">
        <w:rPr>
          <w:rFonts w:ascii="Arial" w:hAnsi="Arial" w:cs="Arial"/>
          <w:i/>
          <w:sz w:val="22"/>
          <w:szCs w:val="22"/>
          <w:lang w:val="sr-Cyrl-CS"/>
        </w:rPr>
        <w:t>достављањем</w:t>
      </w:r>
      <w:r w:rsidR="003836E3">
        <w:rPr>
          <w:rFonts w:ascii="Arial" w:hAnsi="Arial" w:cs="Arial"/>
          <w:i/>
          <w:sz w:val="22"/>
          <w:szCs w:val="22"/>
          <w:lang w:val="sr-Cyrl-CS"/>
        </w:rPr>
        <w:t>:</w:t>
      </w:r>
      <w:r w:rsidR="005725D2" w:rsidRPr="00772058">
        <w:rPr>
          <w:rFonts w:ascii="Arial" w:eastAsiaTheme="minorHAnsi" w:hAnsi="Arial" w:cs="Arial"/>
          <w:color w:val="FF0000"/>
          <w:sz w:val="22"/>
          <w:szCs w:val="22"/>
        </w:rPr>
        <w:t>:</w:t>
      </w:r>
    </w:p>
    <w:p w:rsidR="007A4A4B" w:rsidRPr="005725D2" w:rsidRDefault="005725D2" w:rsidP="005725D2">
      <w:pPr>
        <w:jc w:val="both"/>
        <w:rPr>
          <w:rFonts w:ascii="Arial" w:hAnsi="Arial" w:cs="Arial"/>
          <w:color w:val="auto"/>
          <w:sz w:val="22"/>
          <w:szCs w:val="22"/>
        </w:rPr>
      </w:pPr>
      <w:r w:rsidRPr="00772058">
        <w:rPr>
          <w:rFonts w:ascii="Arial" w:eastAsiaTheme="minorHAnsi" w:hAnsi="Arial" w:cs="Arial"/>
          <w:color w:val="FF0000"/>
          <w:kern w:val="0"/>
          <w:sz w:val="22"/>
          <w:szCs w:val="22"/>
        </w:rPr>
        <w:t xml:space="preserve"> </w:t>
      </w:r>
      <w:r w:rsidRPr="005725D2">
        <w:rPr>
          <w:rFonts w:ascii="Arial" w:eastAsiaTheme="minorHAnsi" w:hAnsi="Arial" w:cs="Arial"/>
          <w:color w:val="auto"/>
          <w:kern w:val="0"/>
          <w:sz w:val="22"/>
          <w:szCs w:val="22"/>
        </w:rPr>
        <w:t>(</w:t>
      </w:r>
      <w:r w:rsidRPr="005725D2">
        <w:rPr>
          <w:rFonts w:ascii="Arial" w:eastAsiaTheme="minorHAnsi" w:hAnsi="Arial" w:cs="Arial"/>
          <w:b/>
          <w:bCs/>
          <w:color w:val="auto"/>
          <w:kern w:val="0"/>
          <w:sz w:val="22"/>
          <w:szCs w:val="22"/>
        </w:rPr>
        <w:t>Уколико понуђач није произвођач понуђене опреме)</w:t>
      </w:r>
      <w:r w:rsidRPr="005725D2">
        <w:rPr>
          <w:rFonts w:ascii="Arial" w:eastAsiaTheme="minorHAnsi" w:hAnsi="Arial" w:cs="Arial"/>
          <w:bCs/>
          <w:color w:val="auto"/>
          <w:kern w:val="0"/>
          <w:sz w:val="22"/>
          <w:szCs w:val="22"/>
        </w:rPr>
        <w:t xml:space="preserve"> изјаве</w:t>
      </w:r>
      <w:r w:rsidRPr="005725D2">
        <w:rPr>
          <w:rFonts w:ascii="Arial" w:eastAsiaTheme="minorHAnsi" w:hAnsi="Arial" w:cs="Arial"/>
          <w:color w:val="auto"/>
          <w:kern w:val="0"/>
          <w:sz w:val="22"/>
          <w:szCs w:val="22"/>
        </w:rPr>
        <w:t>/</w:t>
      </w:r>
      <w:r w:rsidRPr="005725D2">
        <w:rPr>
          <w:rFonts w:ascii="Arial" w:eastAsiaTheme="minorHAnsi" w:hAnsi="Arial" w:cs="Arial"/>
          <w:bCs/>
          <w:color w:val="auto"/>
          <w:kern w:val="0"/>
          <w:sz w:val="22"/>
          <w:szCs w:val="22"/>
        </w:rPr>
        <w:t xml:space="preserve">сертификата или другог документа </w:t>
      </w:r>
      <w:r w:rsidRPr="005725D2">
        <w:rPr>
          <w:rFonts w:ascii="Arial" w:eastAsiaTheme="minorHAnsi" w:hAnsi="Arial" w:cs="Arial"/>
          <w:b/>
          <w:bCs/>
          <w:color w:val="auto"/>
          <w:kern w:val="0"/>
          <w:sz w:val="22"/>
          <w:szCs w:val="22"/>
        </w:rPr>
        <w:t>произвођача опреме</w:t>
      </w:r>
      <w:r w:rsidRPr="005725D2">
        <w:rPr>
          <w:rFonts w:ascii="Arial" w:eastAsiaTheme="minorHAnsi" w:hAnsi="Arial" w:cs="Arial"/>
          <w:bCs/>
          <w:color w:val="auto"/>
          <w:kern w:val="0"/>
          <w:sz w:val="22"/>
          <w:szCs w:val="22"/>
        </w:rPr>
        <w:t xml:space="preserve"> да је </w:t>
      </w:r>
      <w:r w:rsidRPr="005725D2">
        <w:rPr>
          <w:rFonts w:ascii="Arial" w:eastAsiaTheme="minorHAnsi" w:hAnsi="Arial" w:cs="Arial"/>
          <w:bCs/>
          <w:color w:val="auto"/>
          <w:kern w:val="0"/>
          <w:sz w:val="22"/>
          <w:szCs w:val="22"/>
          <w:u w:val="single"/>
        </w:rPr>
        <w:t>овлашћени дистрибутер/</w:t>
      </w:r>
      <w:r w:rsidRPr="005725D2">
        <w:rPr>
          <w:rFonts w:ascii="Arial" w:hAnsi="Arial" w:cs="Arial"/>
          <w:noProof/>
          <w:color w:val="auto"/>
          <w:sz w:val="22"/>
          <w:szCs w:val="22"/>
          <w:u w:val="single"/>
          <w:lang w:val="sr-Cyrl-CS"/>
        </w:rPr>
        <w:t>партнер за продају исте</w:t>
      </w:r>
      <w:r w:rsidRPr="005725D2">
        <w:rPr>
          <w:rFonts w:ascii="Arial" w:eastAsiaTheme="minorHAnsi" w:hAnsi="Arial" w:cs="Arial"/>
          <w:bCs/>
          <w:color w:val="auto"/>
          <w:kern w:val="0"/>
          <w:sz w:val="22"/>
          <w:szCs w:val="22"/>
          <w:u w:val="single"/>
        </w:rPr>
        <w:t xml:space="preserve"> и </w:t>
      </w:r>
      <w:r w:rsidRPr="005725D2">
        <w:rPr>
          <w:rFonts w:ascii="Arial" w:eastAsiaTheme="minorHAnsi" w:hAnsi="Arial" w:cs="Arial"/>
          <w:bCs/>
          <w:color w:val="auto"/>
          <w:sz w:val="22"/>
          <w:szCs w:val="22"/>
          <w:u w:val="single"/>
        </w:rPr>
        <w:t xml:space="preserve">да је овлашћени </w:t>
      </w:r>
      <w:r w:rsidRPr="005725D2">
        <w:rPr>
          <w:rFonts w:ascii="Arial" w:eastAsiaTheme="minorHAnsi" w:hAnsi="Arial" w:cs="Arial"/>
          <w:bCs/>
          <w:color w:val="auto"/>
          <w:kern w:val="0"/>
          <w:sz w:val="22"/>
          <w:szCs w:val="22"/>
          <w:u w:val="single"/>
        </w:rPr>
        <w:t>сервисер понуђене опреме</w:t>
      </w:r>
      <w:r w:rsidRPr="005725D2">
        <w:rPr>
          <w:rFonts w:ascii="Arial" w:eastAsiaTheme="minorHAnsi" w:hAnsi="Arial" w:cs="Arial"/>
          <w:bCs/>
          <w:color w:val="auto"/>
          <w:sz w:val="22"/>
          <w:szCs w:val="22"/>
        </w:rPr>
        <w:t xml:space="preserve"> (</w:t>
      </w:r>
      <w:r w:rsidRPr="005725D2">
        <w:rPr>
          <w:rFonts w:ascii="Arial" w:eastAsiaTheme="minorHAnsi" w:hAnsi="Arial" w:cs="Arial"/>
          <w:b/>
          <w:bCs/>
          <w:color w:val="auto"/>
          <w:sz w:val="22"/>
          <w:szCs w:val="22"/>
        </w:rPr>
        <w:t>а</w:t>
      </w:r>
      <w:r w:rsidRPr="005725D2">
        <w:rPr>
          <w:rFonts w:ascii="Arial" w:eastAsiaTheme="minorHAnsi" w:hAnsi="Arial" w:cs="Arial"/>
          <w:bCs/>
          <w:color w:val="auto"/>
          <w:sz w:val="22"/>
          <w:szCs w:val="22"/>
        </w:rPr>
        <w:t xml:space="preserve"> </w:t>
      </w:r>
      <w:r w:rsidRPr="005725D2">
        <w:rPr>
          <w:rFonts w:ascii="Arial" w:eastAsiaTheme="minorHAnsi" w:hAnsi="Arial" w:cs="Arial"/>
          <w:b/>
          <w:bCs/>
          <w:color w:val="auto"/>
          <w:sz w:val="22"/>
          <w:szCs w:val="22"/>
        </w:rPr>
        <w:t>ако није ни овлашћени сервисер</w:t>
      </w:r>
      <w:r w:rsidRPr="005725D2">
        <w:rPr>
          <w:rFonts w:ascii="Arial" w:eastAsiaTheme="minorHAnsi" w:hAnsi="Arial" w:cs="Arial"/>
          <w:b/>
          <w:color w:val="auto"/>
          <w:sz w:val="22"/>
          <w:szCs w:val="22"/>
        </w:rPr>
        <w:t>,</w:t>
      </w:r>
      <w:r w:rsidRPr="005725D2">
        <w:rPr>
          <w:rFonts w:ascii="Arial" w:eastAsiaTheme="minorHAnsi" w:hAnsi="Arial" w:cs="Arial"/>
          <w:color w:val="auto"/>
          <w:sz w:val="22"/>
          <w:szCs w:val="22"/>
        </w:rPr>
        <w:t xml:space="preserve"> доставља </w:t>
      </w:r>
      <w:r w:rsidRPr="005725D2">
        <w:rPr>
          <w:rFonts w:ascii="Arial" w:eastAsiaTheme="minorHAnsi" w:hAnsi="Arial" w:cs="Arial"/>
          <w:b/>
          <w:color w:val="auto"/>
          <w:sz w:val="22"/>
          <w:szCs w:val="22"/>
        </w:rPr>
        <w:t>и</w:t>
      </w:r>
      <w:r w:rsidRPr="005725D2">
        <w:rPr>
          <w:rFonts w:ascii="Arial" w:eastAsiaTheme="minorHAnsi" w:hAnsi="Arial" w:cs="Arial"/>
          <w:color w:val="auto"/>
          <w:sz w:val="22"/>
          <w:szCs w:val="22"/>
        </w:rPr>
        <w:t xml:space="preserve"> уговор који има са овлашћеним сервисером понуђене опреме)</w:t>
      </w:r>
      <w:r w:rsidRPr="005725D2">
        <w:rPr>
          <w:rFonts w:ascii="Arial" w:eastAsiaTheme="minorHAnsi" w:hAnsi="Arial" w:cs="Arial"/>
          <w:color w:val="auto"/>
          <w:kern w:val="0"/>
          <w:sz w:val="22"/>
          <w:szCs w:val="22"/>
        </w:rPr>
        <w:t xml:space="preserve"> </w:t>
      </w:r>
      <w:r w:rsidRPr="005725D2">
        <w:rPr>
          <w:rFonts w:ascii="Arial" w:eastAsiaTheme="minorHAnsi" w:hAnsi="Arial" w:cs="Arial"/>
          <w:color w:val="auto"/>
          <w:sz w:val="22"/>
          <w:szCs w:val="22"/>
        </w:rPr>
        <w:t xml:space="preserve">а све </w:t>
      </w:r>
      <w:r w:rsidRPr="005725D2">
        <w:rPr>
          <w:rFonts w:ascii="Arial" w:eastAsiaTheme="minorHAnsi" w:hAnsi="Arial" w:cs="Arial"/>
          <w:color w:val="auto"/>
          <w:kern w:val="0"/>
          <w:sz w:val="22"/>
          <w:szCs w:val="22"/>
        </w:rPr>
        <w:t>на документу произвођача, овереном печатом и потписаном од стране овлашћеног лица произвођача</w:t>
      </w: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5725D2" w:rsidRPr="005725D2">
        <w:rPr>
          <w:rFonts w:ascii="Arial" w:hAnsi="Arial" w:cs="Arial"/>
          <w:b/>
          <w:bCs/>
          <w:sz w:val="22"/>
          <w:szCs w:val="22"/>
        </w:rPr>
        <w:t xml:space="preserve">НАБАВКА ОПРЕМЕ ЗА УЗОРКОВАЊЕ И АНАЛИЗУ ВОДЕ НА ТЕРЕНУ, ЈН БР. </w:t>
      </w:r>
      <w:r w:rsidR="005725D2" w:rsidRPr="005725D2">
        <w:rPr>
          <w:rFonts w:ascii="Arial" w:hAnsi="Arial" w:cs="Arial"/>
          <w:b/>
          <w:sz w:val="22"/>
          <w:szCs w:val="22"/>
        </w:rPr>
        <w:t>МНР 18-I-61/15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5725D2" w:rsidRPr="005725D2">
        <w:rPr>
          <w:rFonts w:ascii="Arial" w:hAnsi="Arial" w:cs="Arial"/>
          <w:b/>
          <w:bCs/>
          <w:sz w:val="22"/>
          <w:szCs w:val="22"/>
        </w:rPr>
        <w:t xml:space="preserve">НАБАВКА ОПРЕМЕ ЗА УЗОРКОВАЊЕ И АНАЛИЗУ ВОДЕ НА ТЕРЕНУ, ЈН БР. </w:t>
      </w:r>
      <w:r w:rsidR="005725D2" w:rsidRPr="005725D2">
        <w:rPr>
          <w:rFonts w:ascii="Arial" w:hAnsi="Arial" w:cs="Arial"/>
          <w:b/>
          <w:sz w:val="22"/>
          <w:szCs w:val="22"/>
        </w:rPr>
        <w:t>МНР 18-I-61/15</w:t>
      </w:r>
      <w:r w:rsidRPr="005725D2">
        <w:rPr>
          <w:rFonts w:ascii="Arial" w:hAnsi="Arial" w:cs="Arial"/>
          <w:b/>
          <w:sz w:val="22"/>
          <w:szCs w:val="22"/>
        </w:rPr>
        <w:t>,</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3836E3" w:rsidRPr="005725D2" w:rsidRDefault="007A4A4B" w:rsidP="005725D2">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3836E3" w:rsidRDefault="003836E3" w:rsidP="007A4A4B">
      <w:pPr>
        <w:pStyle w:val="ListParagraph"/>
        <w:ind w:left="0"/>
        <w:jc w:val="both"/>
        <w:rPr>
          <w:rFonts w:ascii="Arial" w:hAnsi="Arial" w:cs="Arial"/>
          <w:bCs/>
          <w:i/>
          <w:iCs/>
          <w:color w:val="FF0000"/>
          <w:sz w:val="22"/>
          <w:szCs w:val="22"/>
        </w:rPr>
      </w:pPr>
    </w:p>
    <w:p w:rsidR="003836E3" w:rsidRPr="003836E3" w:rsidRDefault="003836E3"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5725D2" w:rsidRPr="005725D2">
        <w:rPr>
          <w:rFonts w:ascii="Arial" w:hAnsi="Arial" w:cs="Arial"/>
          <w:b/>
          <w:bCs/>
          <w:sz w:val="22"/>
          <w:szCs w:val="22"/>
        </w:rPr>
        <w:t xml:space="preserve">НАБАВКА ОПРЕМЕ ЗА УЗОРКОВАЊЕ И АНАЛИЗУ ВОДЕ НА ТЕРЕНУ, ЈН БР. </w:t>
      </w:r>
      <w:r w:rsidR="005725D2" w:rsidRPr="005725D2">
        <w:rPr>
          <w:rFonts w:ascii="Arial" w:hAnsi="Arial" w:cs="Arial"/>
          <w:b/>
          <w:sz w:val="22"/>
          <w:szCs w:val="22"/>
        </w:rPr>
        <w:t>МНР 18-I-61/15</w:t>
      </w:r>
      <w:r w:rsidRPr="005725D2">
        <w:rPr>
          <w:rFonts w:ascii="Arial" w:eastAsia="TimesNewRomanPSMT" w:hAnsi="Arial" w:cs="Arial"/>
          <w:b/>
          <w:bCs/>
          <w:sz w:val="22"/>
          <w:szCs w:val="22"/>
        </w:rPr>
        <w:t xml:space="preserve">- </w:t>
      </w:r>
      <w:r w:rsidRPr="005725D2">
        <w:rPr>
          <w:rFonts w:ascii="Arial" w:eastAsia="TimesNewRomanPS-BoldMT" w:hAnsi="Arial" w:cs="Arial"/>
          <w:b/>
          <w:bCs/>
          <w:sz w:val="22"/>
          <w:szCs w:val="22"/>
        </w:rPr>
        <w:t>НЕ ОТВАРАТИ”.</w:t>
      </w:r>
      <w:r w:rsidRPr="005725D2">
        <w:rPr>
          <w:rFonts w:ascii="Arial" w:hAnsi="Arial" w:cs="Arial"/>
          <w:color w:val="FF0000"/>
          <w:sz w:val="22"/>
          <w:szCs w:val="22"/>
        </w:rPr>
        <w:t xml:space="preserve"> </w:t>
      </w:r>
      <w:r w:rsidRPr="005725D2">
        <w:rPr>
          <w:rFonts w:ascii="Arial" w:hAnsi="Arial" w:cs="Arial"/>
          <w:color w:val="auto"/>
          <w:sz w:val="22"/>
          <w:szCs w:val="22"/>
        </w:rPr>
        <w:t>П</w:t>
      </w:r>
      <w:r w:rsidRPr="00095169">
        <w:rPr>
          <w:rFonts w:ascii="Arial" w:hAnsi="Arial" w:cs="Arial"/>
          <w:color w:val="auto"/>
          <w:sz w:val="22"/>
          <w:szCs w:val="22"/>
        </w:rPr>
        <w:t xml:space="preserve">онуда се сматра благовременом уколико је примљена од стране Наручиоца до </w:t>
      </w:r>
      <w:r w:rsidR="00915DC6">
        <w:rPr>
          <w:rFonts w:ascii="Arial" w:hAnsi="Arial" w:cs="Arial"/>
          <w:color w:val="auto"/>
          <w:sz w:val="22"/>
          <w:szCs w:val="22"/>
        </w:rPr>
        <w:t>16.09.2015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1C5D59">
        <w:rPr>
          <w:rFonts w:ascii="Arial" w:hAnsi="Arial" w:cs="Arial"/>
          <w:b/>
          <w:sz w:val="22"/>
          <w:szCs w:val="22"/>
        </w:rPr>
        <w:t>16.09.2015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w:t>
      </w:r>
      <w:r w:rsidRPr="00095169">
        <w:rPr>
          <w:rFonts w:ascii="Arial" w:hAnsi="Arial" w:cs="Arial"/>
          <w:bCs/>
          <w:sz w:val="22"/>
          <w:szCs w:val="22"/>
          <w:lang w:val="sr-Cyrl-CS"/>
        </w:rPr>
        <w:lastRenderedPageBreak/>
        <w:t xml:space="preserve">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39644B">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w:t>
      </w:r>
      <w:r w:rsidR="005F3869">
        <w:rPr>
          <w:rFonts w:ascii="Arial" w:eastAsia="TimesNewRomanPSMT" w:hAnsi="Arial" w:cs="Arial"/>
          <w:bCs/>
          <w:sz w:val="22"/>
          <w:szCs w:val="22"/>
        </w:rPr>
        <w:t>е</w:t>
      </w:r>
      <w:r>
        <w:rPr>
          <w:rFonts w:ascii="Arial" w:eastAsia="TimesNewRomanPSMT" w:hAnsi="Arial" w:cs="Arial"/>
          <w:bCs/>
          <w:sz w:val="22"/>
          <w:szCs w:val="22"/>
        </w:rPr>
        <w:t xml:space="preserve"> о испуњавању додатн</w:t>
      </w:r>
      <w:r w:rsidR="005F3869">
        <w:rPr>
          <w:rFonts w:ascii="Arial" w:eastAsia="TimesNewRomanPSMT" w:hAnsi="Arial" w:cs="Arial"/>
          <w:bCs/>
          <w:sz w:val="22"/>
          <w:szCs w:val="22"/>
        </w:rPr>
        <w:t>их</w:t>
      </w:r>
      <w:r>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и потписан образац 6-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образац 7-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8</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9</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550DEC"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550DEC" w:rsidRPr="00550DEC">
        <w:rPr>
          <w:rFonts w:ascii="Arial" w:hAnsi="Arial" w:cs="Arial"/>
          <w:b/>
          <w:bCs/>
          <w:sz w:val="22"/>
          <w:szCs w:val="22"/>
        </w:rPr>
        <w:t xml:space="preserve">НАБАВКА ОПРЕМЕ ЗА УЗОРКОВАЊЕ И АНАЛИЗУ ВОДЕ НА ТЕРЕНУ, ЈН БР. </w:t>
      </w:r>
      <w:r w:rsidR="00550DEC" w:rsidRPr="00550DEC">
        <w:rPr>
          <w:rFonts w:ascii="Arial" w:hAnsi="Arial" w:cs="Arial"/>
          <w:b/>
          <w:sz w:val="22"/>
          <w:szCs w:val="22"/>
        </w:rPr>
        <w:t>МНР 18-I-61/15</w:t>
      </w:r>
      <w:r w:rsidRPr="00550DEC">
        <w:rPr>
          <w:rFonts w:ascii="Arial" w:eastAsia="TimesNewRomanPSMT" w:hAnsi="Arial" w:cs="Arial"/>
          <w:b/>
          <w:bCs/>
          <w:sz w:val="22"/>
          <w:szCs w:val="22"/>
        </w:rPr>
        <w:t xml:space="preserve">- </w:t>
      </w:r>
      <w:r w:rsidRPr="00550DEC">
        <w:rPr>
          <w:rFonts w:ascii="Arial" w:eastAsia="TimesNewRomanPS-BoldMT" w:hAnsi="Arial" w:cs="Arial"/>
          <w:b/>
          <w:bCs/>
          <w:sz w:val="22"/>
          <w:szCs w:val="22"/>
        </w:rPr>
        <w:t>НЕ ОТВАРАТИ ”</w:t>
      </w:r>
      <w:r w:rsidRPr="00550DEC">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E31F5E" w:rsidRPr="00D0497E" w:rsidRDefault="00E31F5E"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lastRenderedPageBreak/>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lastRenderedPageBreak/>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097DAF">
        <w:rPr>
          <w:rFonts w:ascii="Arial" w:hAnsi="Arial" w:cs="Arial"/>
          <w:sz w:val="22"/>
          <w:szCs w:val="22"/>
          <w:lang w:eastAsia="sr-Latn-CS"/>
        </w:rPr>
        <w:t xml:space="preserve">испоруке </w:t>
      </w:r>
      <w:r w:rsidR="00D0497E">
        <w:rPr>
          <w:rFonts w:ascii="Arial" w:hAnsi="Arial" w:cs="Arial"/>
          <w:sz w:val="22"/>
          <w:szCs w:val="22"/>
          <w:lang w:eastAsia="sr-Latn-CS"/>
        </w:rPr>
        <w:t xml:space="preserve">и пуштања у рад </w:t>
      </w:r>
      <w:r w:rsidR="00550DEC">
        <w:rPr>
          <w:rFonts w:ascii="Arial" w:hAnsi="Arial" w:cs="Arial"/>
          <w:sz w:val="22"/>
          <w:szCs w:val="22"/>
          <w:lang w:eastAsia="sr-Latn-CS"/>
        </w:rPr>
        <w:t>опреме</w:t>
      </w:r>
      <w:r w:rsidR="00097DAF">
        <w:rPr>
          <w:rFonts w:ascii="Arial" w:hAnsi="Arial" w:cs="Arial"/>
          <w:sz w:val="22"/>
          <w:szCs w:val="22"/>
          <w:lang w:eastAsia="sr-Latn-CS"/>
        </w:rPr>
        <w:t xml:space="preserve"> и </w:t>
      </w:r>
      <w:r w:rsidRPr="00095169">
        <w:rPr>
          <w:rFonts w:ascii="Arial" w:hAnsi="Arial" w:cs="Arial"/>
          <w:sz w:val="22"/>
          <w:szCs w:val="22"/>
          <w:lang w:val="sr-Latn-CS" w:eastAsia="sr-Latn-CS"/>
        </w:rPr>
        <w:t xml:space="preserve">примљене,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Pr="00095169">
        <w:rPr>
          <w:rFonts w:ascii="Arial" w:hAnsi="Arial" w:cs="Arial"/>
          <w:sz w:val="22"/>
          <w:szCs w:val="22"/>
          <w:lang w:eastAsia="sr-Latn-CS"/>
        </w:rPr>
        <w:t xml:space="preserve">и Записника о </w:t>
      </w:r>
      <w:r w:rsidR="00550DEC">
        <w:rPr>
          <w:rFonts w:ascii="Arial" w:hAnsi="Arial" w:cs="Arial"/>
          <w:sz w:val="22"/>
          <w:szCs w:val="22"/>
          <w:lang w:eastAsia="sr-Latn-CS"/>
        </w:rPr>
        <w:t xml:space="preserve">квалитативном и квантитативном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Default="007A4A4B" w:rsidP="007639A9">
            <w:pPr>
              <w:jc w:val="both"/>
              <w:rPr>
                <w:rFonts w:ascii="Arial" w:hAnsi="Arial" w:cs="Arial"/>
                <w:lang w:eastAsia="sr-Latn-CS"/>
              </w:rPr>
            </w:pPr>
            <w:r w:rsidRPr="00095169">
              <w:rPr>
                <w:rFonts w:ascii="Arial" w:hAnsi="Arial" w:cs="Arial"/>
                <w:b/>
                <w:sz w:val="22"/>
                <w:szCs w:val="22"/>
                <w:lang w:val="sr-Cyrl-CS" w:eastAsia="sr-Latn-CS"/>
              </w:rPr>
              <w:t xml:space="preserve">2.) </w:t>
            </w:r>
            <w:r w:rsidR="00E31F5E">
              <w:rPr>
                <w:rFonts w:ascii="Arial" w:hAnsi="Arial" w:cs="Arial"/>
                <w:b/>
                <w:sz w:val="22"/>
                <w:szCs w:val="22"/>
                <w:lang w:val="sr-Cyrl-CS" w:eastAsia="sr-Latn-CS"/>
              </w:rPr>
              <w:t>Начин и р</w:t>
            </w:r>
            <w:r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Pr="00C97631">
              <w:rPr>
                <w:rFonts w:ascii="Arial" w:hAnsi="Arial" w:cs="Arial"/>
                <w:b/>
                <w:sz w:val="22"/>
                <w:szCs w:val="22"/>
                <w:lang w:val="sr-Cyrl-CS" w:eastAsia="sr-Latn-CS"/>
              </w:rPr>
              <w:t>:</w:t>
            </w:r>
            <w:r w:rsidRPr="00C97631">
              <w:rPr>
                <w:rFonts w:ascii="Arial" w:hAnsi="Arial" w:cs="Arial"/>
                <w:b/>
                <w:sz w:val="22"/>
                <w:szCs w:val="22"/>
                <w:lang w:val="sr-Latn-CS" w:eastAsia="sr-Latn-CS"/>
              </w:rPr>
              <w:t xml:space="preserve"> </w:t>
            </w:r>
            <w:r w:rsidR="00EA57D9" w:rsidRPr="00C97631">
              <w:rPr>
                <w:rFonts w:ascii="Arial" w:hAnsi="Arial" w:cs="Arial"/>
                <w:sz w:val="22"/>
                <w:szCs w:val="22"/>
                <w:lang w:eastAsia="sr-Latn-CS"/>
              </w:rPr>
              <w:t xml:space="preserve">максимум </w:t>
            </w:r>
            <w:r w:rsidR="00550DEC">
              <w:rPr>
                <w:rFonts w:ascii="Arial" w:hAnsi="Arial" w:cs="Arial"/>
                <w:sz w:val="22"/>
                <w:szCs w:val="22"/>
                <w:lang w:eastAsia="sr-Latn-CS"/>
              </w:rPr>
              <w:t>6</w:t>
            </w:r>
            <w:r w:rsidR="00E31F5E">
              <w:rPr>
                <w:rFonts w:ascii="Arial" w:hAnsi="Arial" w:cs="Arial"/>
                <w:sz w:val="22"/>
                <w:szCs w:val="22"/>
                <w:lang w:eastAsia="sr-Latn-CS"/>
              </w:rPr>
              <w:t>0</w:t>
            </w:r>
            <w:r w:rsidR="00EA57D9" w:rsidRPr="00C97631">
              <w:rPr>
                <w:rFonts w:ascii="Arial" w:hAnsi="Arial" w:cs="Arial"/>
                <w:sz w:val="22"/>
                <w:szCs w:val="22"/>
                <w:lang w:eastAsia="sr-Latn-CS"/>
              </w:rPr>
              <w:t xml:space="preserve"> дана од дана </w:t>
            </w:r>
            <w:r w:rsidR="00E31F5E">
              <w:rPr>
                <w:rFonts w:ascii="Arial" w:hAnsi="Arial" w:cs="Arial"/>
                <w:sz w:val="22"/>
                <w:szCs w:val="22"/>
                <w:lang w:eastAsia="sr-Latn-CS"/>
              </w:rPr>
              <w:t>пријема писаног захтева (факс, мејл)</w:t>
            </w:r>
            <w:r w:rsidR="000236B4" w:rsidRPr="00C97631">
              <w:rPr>
                <w:rFonts w:ascii="Arial" w:hAnsi="Arial" w:cs="Arial"/>
                <w:sz w:val="22"/>
                <w:szCs w:val="22"/>
                <w:lang w:eastAsia="sr-Latn-CS"/>
              </w:rPr>
              <w:t>.</w:t>
            </w:r>
          </w:p>
          <w:p w:rsidR="00550DEC" w:rsidRPr="00550DEC" w:rsidRDefault="00550DEC" w:rsidP="00550DEC">
            <w:pPr>
              <w:suppressAutoHyphens w:val="0"/>
              <w:autoSpaceDE w:val="0"/>
              <w:autoSpaceDN w:val="0"/>
              <w:adjustRightInd w:val="0"/>
              <w:spacing w:line="240" w:lineRule="auto"/>
              <w:jc w:val="both"/>
              <w:rPr>
                <w:rFonts w:ascii="Arial" w:eastAsiaTheme="minorHAnsi" w:hAnsi="Arial" w:cs="Arial"/>
                <w:kern w:val="0"/>
                <w:lang w:eastAsia="en-US"/>
              </w:rPr>
            </w:pPr>
            <w:r w:rsidRPr="00550DEC">
              <w:rPr>
                <w:rFonts w:ascii="Arial" w:hAnsi="Arial" w:cs="Arial"/>
                <w:b/>
                <w:sz w:val="22"/>
                <w:szCs w:val="22"/>
                <w:lang w:eastAsia="sr-Latn-CS"/>
              </w:rPr>
              <w:t>3.</w:t>
            </w:r>
            <w:r>
              <w:rPr>
                <w:rFonts w:ascii="Arial" w:hAnsi="Arial" w:cs="Arial"/>
                <w:b/>
                <w:sz w:val="22"/>
                <w:szCs w:val="22"/>
                <w:lang w:eastAsia="sr-Latn-CS"/>
              </w:rPr>
              <w:t>)</w:t>
            </w:r>
            <w:r w:rsidRPr="00E42B6F">
              <w:rPr>
                <w:rFonts w:ascii="Arial" w:eastAsiaTheme="minorHAnsi" w:hAnsi="Arial" w:cs="Arial"/>
                <w:b/>
                <w:bCs/>
                <w:kern w:val="0"/>
                <w:sz w:val="22"/>
                <w:szCs w:val="22"/>
                <w:lang w:eastAsia="en-US"/>
              </w:rPr>
              <w:t xml:space="preserve"> Гарантни рок: </w:t>
            </w:r>
            <w:r w:rsidRPr="00550DEC">
              <w:rPr>
                <w:rFonts w:ascii="Arial" w:eastAsiaTheme="minorHAnsi" w:hAnsi="Arial" w:cs="Arial"/>
                <w:bCs/>
                <w:kern w:val="0"/>
                <w:sz w:val="22"/>
                <w:szCs w:val="22"/>
                <w:lang w:eastAsia="en-US"/>
              </w:rPr>
              <w:t xml:space="preserve">минимум 2 (две) године од дана испоруке и пуштања у рад, а све </w:t>
            </w:r>
            <w:r w:rsidRPr="00550DEC">
              <w:rPr>
                <w:rFonts w:ascii="Arial" w:eastAsiaTheme="minorHAnsi" w:hAnsi="Arial" w:cs="Arial"/>
                <w:kern w:val="0"/>
                <w:sz w:val="22"/>
                <w:szCs w:val="22"/>
                <w:lang w:eastAsia="en-US"/>
              </w:rPr>
              <w:t>у</w:t>
            </w:r>
            <w:r w:rsidRPr="00E42B6F">
              <w:rPr>
                <w:rFonts w:ascii="Arial" w:eastAsiaTheme="minorHAnsi" w:hAnsi="Arial" w:cs="Arial"/>
                <w:kern w:val="0"/>
                <w:sz w:val="22"/>
                <w:szCs w:val="22"/>
                <w:lang w:eastAsia="en-US"/>
              </w:rPr>
              <w:t xml:space="preserve"> складу са гарантним условима произвођача опреме.</w:t>
            </w:r>
          </w:p>
          <w:p w:rsidR="007A4A4B" w:rsidRDefault="00550DEC"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4</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 ул. Булевар деспота Стегана 54а,</w:t>
            </w:r>
            <w:r w:rsidR="00724724">
              <w:rPr>
                <w:rFonts w:ascii="Arial" w:hAnsi="Arial" w:cs="Arial"/>
                <w:sz w:val="22"/>
                <w:szCs w:val="22"/>
              </w:rPr>
              <w:t xml:space="preserve"> </w:t>
            </w:r>
            <w:r w:rsidR="007A4A4B" w:rsidRPr="00095169">
              <w:rPr>
                <w:rFonts w:ascii="Arial" w:hAnsi="Arial" w:cs="Arial"/>
                <w:sz w:val="22"/>
                <w:szCs w:val="22"/>
              </w:rPr>
              <w:t xml:space="preserve"> Београд</w:t>
            </w:r>
            <w:r w:rsidR="00724724">
              <w:rPr>
                <w:rFonts w:ascii="Arial" w:hAnsi="Arial" w:cs="Arial"/>
                <w:sz w:val="22"/>
                <w:szCs w:val="22"/>
              </w:rPr>
              <w:t>.</w:t>
            </w:r>
          </w:p>
          <w:p w:rsidR="00D35A78" w:rsidRPr="00D35A78" w:rsidRDefault="00550DEC" w:rsidP="00D35A78">
            <w:pPr>
              <w:autoSpaceDE w:val="0"/>
              <w:autoSpaceDN w:val="0"/>
              <w:adjustRightInd w:val="0"/>
              <w:jc w:val="both"/>
              <w:rPr>
                <w:rFonts w:ascii="Arial" w:hAnsi="Arial" w:cs="Arial"/>
                <w:lang w:val="sr-Cyrl-CS"/>
              </w:rPr>
            </w:pPr>
            <w:r>
              <w:rPr>
                <w:rFonts w:ascii="Arial" w:hAnsi="Arial" w:cs="Arial"/>
                <w:b/>
                <w:sz w:val="22"/>
                <w:szCs w:val="22"/>
                <w:lang w:eastAsia="sr-Latn-CS"/>
              </w:rPr>
              <w:t>5</w:t>
            </w:r>
            <w:r w:rsidR="00D35A78">
              <w:rPr>
                <w:rFonts w:ascii="Arial" w:hAnsi="Arial" w:cs="Arial"/>
                <w:b/>
                <w:sz w:val="22"/>
                <w:szCs w:val="22"/>
                <w:lang w:eastAsia="sr-Latn-CS"/>
              </w:rPr>
              <w:t>.</w:t>
            </w:r>
            <w:r w:rsidR="00D35A78">
              <w:rPr>
                <w:rFonts w:ascii="Arial" w:hAnsi="Arial" w:cs="Arial"/>
                <w:lang w:eastAsia="sr-Latn-CS"/>
              </w:rPr>
              <w:t>)</w:t>
            </w:r>
            <w:r w:rsidR="00D35A78"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 xml:space="preserve">уговорене обавезе. Уз сопствену меницу и менично овлашћење, Понуђач се обавезује да достави потврду о </w:t>
      </w:r>
      <w:r w:rsidRPr="00095169">
        <w:rPr>
          <w:rFonts w:ascii="Arial" w:hAnsi="Arial" w:cs="Arial"/>
          <w:sz w:val="22"/>
          <w:szCs w:val="22"/>
          <w:lang w:val="sr-Cyrl-CS"/>
        </w:rPr>
        <w:lastRenderedPageBreak/>
        <w:t>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D0497E" w:rsidRDefault="00D0497E" w:rsidP="00D0497E">
      <w:pPr>
        <w:jc w:val="both"/>
        <w:rPr>
          <w:rFonts w:ascii="Arial" w:hAnsi="Arial" w:cs="Arial"/>
          <w:sz w:val="22"/>
          <w:szCs w:val="22"/>
        </w:rPr>
      </w:pPr>
      <w:r w:rsidRPr="00D937A0">
        <w:rPr>
          <w:rFonts w:ascii="Arial" w:hAnsi="Arial" w:cs="Arial"/>
          <w:sz w:val="22"/>
          <w:szCs w:val="22"/>
        </w:rPr>
        <w:t xml:space="preserve">Понуђач је дужан у року од 10 дана од дана закључења уговора достави </w:t>
      </w:r>
      <w:r w:rsidRPr="00D937A0">
        <w:rPr>
          <w:rFonts w:ascii="Arial" w:hAnsi="Arial" w:cs="Arial"/>
          <w:b/>
          <w:bCs/>
          <w:sz w:val="22"/>
          <w:szCs w:val="22"/>
        </w:rPr>
        <w:t xml:space="preserve">оригинал сопствену бланко меницу за отклањање недостатака у гарантном року </w:t>
      </w:r>
      <w:r w:rsidRPr="00D937A0">
        <w:rPr>
          <w:rFonts w:ascii="Arial" w:hAnsi="Arial" w:cs="Arial"/>
          <w:sz w:val="22"/>
          <w:szCs w:val="22"/>
        </w:rPr>
        <w:t>у висини од 5% од вредности уговора без обрачунатог ПДВ-а, са роком важности 5 дана дужим од уговореног гарантног рока.</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550DEC">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10" w:history="1">
        <w:r w:rsidR="00550DEC" w:rsidRPr="00E402CE">
          <w:rPr>
            <w:rStyle w:val="Hyperlink"/>
            <w:rFonts w:ascii="Arial" w:hAnsi="Arial" w:cs="Arial"/>
            <w:sz w:val="22"/>
            <w:szCs w:val="22"/>
          </w:rPr>
          <w:t>ivana.ristanovic@zdravlje.org.rs</w:t>
        </w:r>
      </w:hyperlink>
      <w:r w:rsidR="00550DEC">
        <w:rPr>
          <w:rFonts w:ascii="Arial" w:hAnsi="Arial" w:cs="Arial"/>
          <w:sz w:val="22"/>
          <w:szCs w:val="22"/>
        </w:rPr>
        <w:t xml:space="preserve"> и </w:t>
      </w:r>
      <w:hyperlink r:id="rId11" w:history="1">
        <w:r w:rsidR="00550DEC" w:rsidRPr="00E402CE">
          <w:rPr>
            <w:rStyle w:val="Hyperlink"/>
            <w:rFonts w:ascii="Arial" w:hAnsi="Arial" w:cs="Arial"/>
            <w:sz w:val="22"/>
            <w:szCs w:val="22"/>
          </w:rPr>
          <w:t>jelena.lukic@zdravlje.org.rs</w:t>
        </w:r>
      </w:hyperlink>
      <w:r w:rsidR="009F4DD6">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НР 1</w:t>
      </w:r>
      <w:r w:rsidR="00550DEC">
        <w:rPr>
          <w:rFonts w:ascii="Arial" w:hAnsi="Arial" w:cs="Arial"/>
          <w:sz w:val="22"/>
          <w:szCs w:val="22"/>
        </w:rPr>
        <w:t>8</w:t>
      </w:r>
      <w:r w:rsidR="00690482" w:rsidRPr="00690482">
        <w:rPr>
          <w:rFonts w:ascii="Arial" w:hAnsi="Arial" w:cs="Arial"/>
          <w:sz w:val="22"/>
          <w:szCs w:val="22"/>
        </w:rPr>
        <w:t>-I-</w:t>
      </w:r>
      <w:r w:rsidR="00550DEC">
        <w:rPr>
          <w:rFonts w:ascii="Arial" w:hAnsi="Arial" w:cs="Arial"/>
          <w:sz w:val="22"/>
          <w:szCs w:val="22"/>
        </w:rPr>
        <w:t>61</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Default="007A4A4B" w:rsidP="007A4A4B">
      <w:pPr>
        <w:jc w:val="both"/>
        <w:rPr>
          <w:rFonts w:ascii="Arial" w:hAnsi="Arial" w:cs="Arial"/>
          <w:sz w:val="22"/>
          <w:szCs w:val="22"/>
        </w:rPr>
      </w:pPr>
    </w:p>
    <w:p w:rsidR="009F4DD6" w:rsidRPr="009F4DD6"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Default="007A4A4B" w:rsidP="00652E78">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9F4DD6">
        <w:rPr>
          <w:rFonts w:ascii="Arial" w:hAnsi="Arial" w:cs="Arial"/>
          <w:b/>
          <w:bCs/>
          <w:sz w:val="22"/>
          <w:szCs w:val="22"/>
        </w:rPr>
        <w:t>економски најповољнија понуда</w:t>
      </w:r>
      <w:r w:rsidRPr="00095169">
        <w:rPr>
          <w:rFonts w:ascii="Arial" w:hAnsi="Arial" w:cs="Arial"/>
          <w:b/>
          <w:bCs/>
          <w:sz w:val="22"/>
          <w:szCs w:val="22"/>
        </w:rPr>
        <w:t>“</w:t>
      </w:r>
      <w:r w:rsidR="009F4DD6">
        <w:rPr>
          <w:rFonts w:ascii="Arial" w:hAnsi="Arial" w:cs="Arial"/>
          <w:b/>
          <w:bCs/>
          <w:sz w:val="22"/>
          <w:szCs w:val="22"/>
        </w:rPr>
        <w:t xml:space="preserve"> са следећим елементима критеријума:</w:t>
      </w:r>
    </w:p>
    <w:p w:rsidR="009F4DD6" w:rsidRPr="006650F3" w:rsidRDefault="00550DEC" w:rsidP="0039644B">
      <w:pPr>
        <w:pStyle w:val="ListParagraph"/>
        <w:numPr>
          <w:ilvl w:val="0"/>
          <w:numId w:val="11"/>
        </w:numPr>
        <w:autoSpaceDE w:val="0"/>
        <w:autoSpaceDN w:val="0"/>
        <w:adjustRightInd w:val="0"/>
        <w:jc w:val="both"/>
        <w:rPr>
          <w:rFonts w:ascii="Arial" w:hAnsi="Arial" w:cs="Arial"/>
          <w:b/>
          <w:bCs/>
          <w:sz w:val="22"/>
          <w:szCs w:val="22"/>
        </w:rPr>
      </w:pPr>
      <w:r>
        <w:rPr>
          <w:rFonts w:ascii="Arial" w:hAnsi="Arial" w:cs="Arial"/>
          <w:b/>
          <w:bCs/>
          <w:sz w:val="22"/>
          <w:szCs w:val="22"/>
        </w:rPr>
        <w:t>Цена- 8</w:t>
      </w:r>
      <w:r w:rsidR="009F4DD6" w:rsidRPr="006650F3">
        <w:rPr>
          <w:rFonts w:ascii="Arial" w:hAnsi="Arial" w:cs="Arial"/>
          <w:b/>
          <w:bCs/>
          <w:sz w:val="22"/>
          <w:szCs w:val="22"/>
        </w:rPr>
        <w:t>0 пондера</w:t>
      </w:r>
    </w:p>
    <w:p w:rsidR="009F4DD6" w:rsidRPr="006650F3" w:rsidRDefault="009F4DD6" w:rsidP="009F4DD6">
      <w:pPr>
        <w:autoSpaceDE w:val="0"/>
        <w:autoSpaceDN w:val="0"/>
        <w:adjustRightInd w:val="0"/>
        <w:jc w:val="both"/>
        <w:rPr>
          <w:rFonts w:ascii="Arial" w:hAnsi="Arial" w:cs="Arial"/>
          <w:bCs/>
          <w:sz w:val="22"/>
          <w:szCs w:val="22"/>
        </w:rPr>
      </w:pPr>
      <w:r w:rsidRPr="006650F3">
        <w:rPr>
          <w:rFonts w:ascii="Arial" w:hAnsi="Arial" w:cs="Arial"/>
          <w:bCs/>
          <w:sz w:val="22"/>
          <w:szCs w:val="22"/>
        </w:rPr>
        <w:t>Понуди са најнижом ценом биће додељено 90 пондера, а остале ће се оцењивати према формули: најнижа понуђена цена/цена понуде која се оцењује x 90</w:t>
      </w:r>
    </w:p>
    <w:p w:rsidR="009F4DD6" w:rsidRPr="006650F3" w:rsidRDefault="009F4DD6" w:rsidP="009F4DD6">
      <w:pPr>
        <w:autoSpaceDE w:val="0"/>
        <w:autoSpaceDN w:val="0"/>
        <w:adjustRightInd w:val="0"/>
        <w:jc w:val="both"/>
        <w:rPr>
          <w:rFonts w:ascii="Arial" w:hAnsi="Arial" w:cs="Arial"/>
          <w:bCs/>
          <w:sz w:val="22"/>
          <w:szCs w:val="22"/>
        </w:rPr>
      </w:pPr>
    </w:p>
    <w:p w:rsidR="009F4DD6" w:rsidRPr="006650F3" w:rsidRDefault="00550DEC" w:rsidP="0039644B">
      <w:pPr>
        <w:pStyle w:val="ListParagraph"/>
        <w:numPr>
          <w:ilvl w:val="0"/>
          <w:numId w:val="11"/>
        </w:numPr>
        <w:autoSpaceDE w:val="0"/>
        <w:autoSpaceDN w:val="0"/>
        <w:adjustRightInd w:val="0"/>
        <w:jc w:val="both"/>
        <w:rPr>
          <w:rFonts w:ascii="Arial" w:hAnsi="Arial" w:cs="Arial"/>
          <w:b/>
          <w:bCs/>
          <w:sz w:val="22"/>
          <w:szCs w:val="22"/>
        </w:rPr>
      </w:pPr>
      <w:r>
        <w:rPr>
          <w:rFonts w:ascii="Arial" w:hAnsi="Arial" w:cs="Arial"/>
          <w:b/>
          <w:bCs/>
          <w:noProof/>
          <w:sz w:val="22"/>
          <w:szCs w:val="22"/>
          <w:lang w:val="sr-Cyrl-CS"/>
        </w:rPr>
        <w:t>Рок испоруке</w:t>
      </w:r>
      <w:r w:rsidR="009F4DD6" w:rsidRPr="006650F3">
        <w:rPr>
          <w:rFonts w:ascii="Arial" w:hAnsi="Arial" w:cs="Arial"/>
          <w:b/>
          <w:bCs/>
          <w:noProof/>
          <w:sz w:val="22"/>
          <w:szCs w:val="22"/>
          <w:lang w:val="sr-Cyrl-CS"/>
        </w:rPr>
        <w:t xml:space="preserve"> </w:t>
      </w:r>
      <w:r w:rsidR="009F4DD6" w:rsidRPr="006650F3">
        <w:rPr>
          <w:rFonts w:ascii="Arial" w:hAnsi="Arial" w:cs="Arial"/>
          <w:b/>
          <w:bCs/>
          <w:sz w:val="22"/>
          <w:szCs w:val="22"/>
        </w:rPr>
        <w:t>-</w:t>
      </w:r>
      <w:r>
        <w:rPr>
          <w:rFonts w:ascii="Arial" w:hAnsi="Arial" w:cs="Arial"/>
          <w:b/>
          <w:bCs/>
          <w:sz w:val="22"/>
          <w:szCs w:val="22"/>
        </w:rPr>
        <w:t>2</w:t>
      </w:r>
      <w:r w:rsidR="009F4DD6" w:rsidRPr="006650F3">
        <w:rPr>
          <w:rFonts w:ascii="Arial" w:hAnsi="Arial" w:cs="Arial"/>
          <w:b/>
          <w:bCs/>
          <w:sz w:val="22"/>
          <w:szCs w:val="22"/>
        </w:rPr>
        <w:t>0 (</w:t>
      </w:r>
      <w:r>
        <w:rPr>
          <w:rFonts w:ascii="Arial" w:hAnsi="Arial" w:cs="Arial"/>
          <w:b/>
          <w:bCs/>
          <w:sz w:val="22"/>
          <w:szCs w:val="22"/>
        </w:rPr>
        <w:t>максимум</w:t>
      </w:r>
      <w:r w:rsidR="009F4DD6" w:rsidRPr="006650F3">
        <w:rPr>
          <w:rFonts w:ascii="Arial" w:hAnsi="Arial" w:cs="Arial"/>
          <w:b/>
          <w:bCs/>
          <w:sz w:val="22"/>
          <w:szCs w:val="22"/>
        </w:rPr>
        <w:t xml:space="preserve"> </w:t>
      </w:r>
      <w:r>
        <w:rPr>
          <w:rFonts w:ascii="Arial" w:hAnsi="Arial" w:cs="Arial"/>
          <w:b/>
          <w:bCs/>
          <w:sz w:val="22"/>
          <w:szCs w:val="22"/>
        </w:rPr>
        <w:t>60</w:t>
      </w:r>
      <w:r w:rsidR="009F4DD6" w:rsidRPr="006650F3">
        <w:rPr>
          <w:rFonts w:ascii="Arial" w:hAnsi="Arial" w:cs="Arial"/>
          <w:b/>
          <w:bCs/>
          <w:sz w:val="22"/>
          <w:szCs w:val="22"/>
        </w:rPr>
        <w:t xml:space="preserve"> (</w:t>
      </w:r>
      <w:r>
        <w:rPr>
          <w:rFonts w:ascii="Arial" w:hAnsi="Arial" w:cs="Arial"/>
          <w:b/>
          <w:bCs/>
          <w:sz w:val="22"/>
          <w:szCs w:val="22"/>
        </w:rPr>
        <w:t>шесздесет</w:t>
      </w:r>
      <w:r w:rsidR="009F4DD6" w:rsidRPr="006650F3">
        <w:rPr>
          <w:rFonts w:ascii="Arial" w:hAnsi="Arial" w:cs="Arial"/>
          <w:b/>
          <w:bCs/>
          <w:sz w:val="22"/>
          <w:szCs w:val="22"/>
        </w:rPr>
        <w:t xml:space="preserve">) </w:t>
      </w:r>
      <w:r>
        <w:rPr>
          <w:rFonts w:ascii="Arial" w:hAnsi="Arial" w:cs="Arial"/>
          <w:b/>
          <w:bCs/>
          <w:sz w:val="22"/>
          <w:szCs w:val="22"/>
        </w:rPr>
        <w:t>дана</w:t>
      </w:r>
      <w:r w:rsidR="009F4DD6" w:rsidRPr="006650F3">
        <w:rPr>
          <w:rFonts w:ascii="Arial" w:hAnsi="Arial" w:cs="Arial"/>
          <w:b/>
          <w:bCs/>
          <w:sz w:val="22"/>
          <w:szCs w:val="22"/>
        </w:rPr>
        <w:t xml:space="preserve"> од </w:t>
      </w:r>
      <w:r w:rsidR="006650F3" w:rsidRPr="006650F3">
        <w:rPr>
          <w:rFonts w:ascii="Arial" w:hAnsi="Arial" w:cs="Arial"/>
          <w:b/>
          <w:bCs/>
          <w:sz w:val="22"/>
          <w:szCs w:val="22"/>
        </w:rPr>
        <w:t xml:space="preserve">дана </w:t>
      </w:r>
      <w:r>
        <w:rPr>
          <w:rFonts w:ascii="Arial" w:hAnsi="Arial" w:cs="Arial"/>
          <w:b/>
          <w:bCs/>
          <w:sz w:val="22"/>
          <w:szCs w:val="22"/>
        </w:rPr>
        <w:t>пријема писаног захтева</w:t>
      </w:r>
      <w:r w:rsidR="009F4DD6" w:rsidRPr="006650F3">
        <w:rPr>
          <w:rFonts w:ascii="Arial" w:hAnsi="Arial" w:cs="Arial"/>
          <w:b/>
          <w:bCs/>
          <w:sz w:val="22"/>
          <w:szCs w:val="22"/>
        </w:rPr>
        <w:t>)</w:t>
      </w:r>
    </w:p>
    <w:p w:rsidR="009F4DD6" w:rsidRPr="006650F3" w:rsidRDefault="009F4DD6" w:rsidP="009F4DD6">
      <w:pPr>
        <w:autoSpaceDE w:val="0"/>
        <w:autoSpaceDN w:val="0"/>
        <w:adjustRightInd w:val="0"/>
        <w:jc w:val="both"/>
        <w:rPr>
          <w:rFonts w:ascii="Arial" w:hAnsi="Arial" w:cs="Arial"/>
          <w:bCs/>
          <w:sz w:val="22"/>
          <w:szCs w:val="22"/>
        </w:rPr>
      </w:pPr>
      <w:r w:rsidRPr="006650F3">
        <w:rPr>
          <w:rFonts w:ascii="Arial" w:hAnsi="Arial" w:cs="Arial"/>
          <w:bCs/>
          <w:sz w:val="22"/>
          <w:szCs w:val="22"/>
        </w:rPr>
        <w:t xml:space="preserve">Понуди са </w:t>
      </w:r>
      <w:r w:rsidR="00550DEC">
        <w:rPr>
          <w:rFonts w:ascii="Arial" w:hAnsi="Arial" w:cs="Arial"/>
          <w:bCs/>
          <w:sz w:val="22"/>
          <w:szCs w:val="22"/>
        </w:rPr>
        <w:t>најкраћим</w:t>
      </w:r>
      <w:r w:rsidRPr="006650F3">
        <w:rPr>
          <w:rFonts w:ascii="Arial" w:hAnsi="Arial" w:cs="Arial"/>
          <w:bCs/>
          <w:sz w:val="22"/>
          <w:szCs w:val="22"/>
        </w:rPr>
        <w:t xml:space="preserve"> роком </w:t>
      </w:r>
      <w:r w:rsidR="00550DEC">
        <w:rPr>
          <w:rFonts w:ascii="Arial" w:hAnsi="Arial" w:cs="Arial"/>
          <w:bCs/>
          <w:sz w:val="22"/>
          <w:szCs w:val="22"/>
        </w:rPr>
        <w:t xml:space="preserve">испоруке </w:t>
      </w:r>
      <w:r w:rsidRPr="006650F3">
        <w:rPr>
          <w:rFonts w:ascii="Arial" w:hAnsi="Arial" w:cs="Arial"/>
          <w:bCs/>
          <w:sz w:val="22"/>
          <w:szCs w:val="22"/>
        </w:rPr>
        <w:t xml:space="preserve">биће додељено </w:t>
      </w:r>
      <w:r w:rsidR="00550DEC">
        <w:rPr>
          <w:rFonts w:ascii="Arial" w:hAnsi="Arial" w:cs="Arial"/>
          <w:bCs/>
          <w:sz w:val="22"/>
          <w:szCs w:val="22"/>
        </w:rPr>
        <w:t>2</w:t>
      </w:r>
      <w:r w:rsidRPr="006650F3">
        <w:rPr>
          <w:rFonts w:ascii="Arial" w:hAnsi="Arial" w:cs="Arial"/>
          <w:bCs/>
          <w:sz w:val="22"/>
          <w:szCs w:val="22"/>
        </w:rPr>
        <w:t xml:space="preserve">0 пондера, а остале ће се оцењивати према формули: </w:t>
      </w:r>
      <w:r w:rsidR="00550DEC">
        <w:rPr>
          <w:rFonts w:ascii="Arial" w:hAnsi="Arial" w:cs="Arial"/>
          <w:bCs/>
          <w:sz w:val="22"/>
          <w:szCs w:val="22"/>
        </w:rPr>
        <w:t>најкраћи</w:t>
      </w:r>
      <w:r w:rsidRPr="006650F3">
        <w:rPr>
          <w:rFonts w:ascii="Arial" w:hAnsi="Arial" w:cs="Arial"/>
          <w:bCs/>
          <w:sz w:val="22"/>
          <w:szCs w:val="22"/>
        </w:rPr>
        <w:t xml:space="preserve"> понуђени рок/рок понуде која се оцењује x </w:t>
      </w:r>
      <w:r w:rsidR="00550DEC">
        <w:rPr>
          <w:rFonts w:ascii="Arial" w:hAnsi="Arial" w:cs="Arial"/>
          <w:bCs/>
          <w:sz w:val="22"/>
          <w:szCs w:val="22"/>
        </w:rPr>
        <w:t>2</w:t>
      </w:r>
      <w:r w:rsidRPr="006650F3">
        <w:rPr>
          <w:rFonts w:ascii="Arial" w:hAnsi="Arial" w:cs="Arial"/>
          <w:bCs/>
          <w:sz w:val="22"/>
          <w:szCs w:val="22"/>
        </w:rPr>
        <w:t>0</w:t>
      </w:r>
    </w:p>
    <w:p w:rsidR="004032D1" w:rsidRPr="006650F3"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550DEC">
        <w:rPr>
          <w:rFonts w:ascii="Arial" w:hAnsi="Arial" w:cs="Arial"/>
          <w:b/>
          <w:bCs/>
          <w:i/>
          <w:sz w:val="22"/>
          <w:szCs w:val="22"/>
        </w:rPr>
        <w:t>И</w:t>
      </w:r>
      <w:r w:rsidRPr="00095169">
        <w:rPr>
          <w:rFonts w:ascii="Arial" w:hAnsi="Arial" w:cs="Arial"/>
          <w:b/>
          <w:bCs/>
          <w:i/>
          <w:sz w:val="22"/>
          <w:szCs w:val="22"/>
        </w:rPr>
        <w:t xml:space="preserve">М </w:t>
      </w:r>
      <w:r w:rsidR="00550DEC">
        <w:rPr>
          <w:rFonts w:ascii="Arial" w:hAnsi="Arial" w:cs="Arial"/>
          <w:b/>
          <w:bCs/>
          <w:i/>
          <w:sz w:val="22"/>
          <w:szCs w:val="22"/>
        </w:rPr>
        <w:t>БРОЈЕМ ПОНДЕРА</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550DEC">
        <w:rPr>
          <w:rFonts w:ascii="Arial" w:hAnsi="Arial" w:cs="Arial"/>
          <w:iCs/>
          <w:sz w:val="22"/>
          <w:szCs w:val="22"/>
        </w:rPr>
        <w:t>једнак</w:t>
      </w:r>
      <w:r w:rsidR="00652E78">
        <w:rPr>
          <w:rFonts w:ascii="Arial" w:hAnsi="Arial" w:cs="Arial"/>
          <w:iCs/>
          <w:sz w:val="22"/>
          <w:szCs w:val="22"/>
        </w:rPr>
        <w:t xml:space="preserve"> </w:t>
      </w:r>
      <w:r w:rsidR="00550DEC">
        <w:rPr>
          <w:rFonts w:ascii="Arial" w:hAnsi="Arial" w:cs="Arial"/>
          <w:iCs/>
          <w:sz w:val="22"/>
          <w:szCs w:val="22"/>
        </w:rPr>
        <w:t>број пондера</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550DEC">
        <w:rPr>
          <w:rFonts w:ascii="Arial" w:hAnsi="Arial" w:cs="Arial"/>
          <w:iCs/>
          <w:sz w:val="22"/>
          <w:szCs w:val="22"/>
        </w:rPr>
        <w:t>дужи гарантни рок на опрему</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lastRenderedPageBreak/>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t>6. ОБРАЗАЦ ПОНУДЕ</w:t>
      </w:r>
    </w:p>
    <w:p w:rsidR="00550DEC" w:rsidRPr="00550DEC" w:rsidRDefault="00550DEC" w:rsidP="00550DEC">
      <w:pPr>
        <w:jc w:val="center"/>
        <w:rPr>
          <w:rFonts w:ascii="Arial" w:hAnsi="Arial" w:cs="Arial"/>
          <w:b/>
          <w:sz w:val="22"/>
          <w:szCs w:val="22"/>
        </w:rPr>
      </w:pPr>
      <w:r w:rsidRPr="00550DEC">
        <w:rPr>
          <w:rFonts w:ascii="Arial" w:hAnsi="Arial" w:cs="Arial"/>
          <w:b/>
          <w:bCs/>
          <w:sz w:val="22"/>
          <w:szCs w:val="22"/>
        </w:rPr>
        <w:t xml:space="preserve">НАБАВКА ОПРЕМЕ ЗА УЗОРКОВАЊЕ И АНАЛИЗУ ВОДЕ НА ТЕРЕНУ, ЈН БР. </w:t>
      </w:r>
      <w:r w:rsidRPr="00550DEC">
        <w:rPr>
          <w:rFonts w:ascii="Arial" w:hAnsi="Arial" w:cs="Arial"/>
          <w:b/>
          <w:sz w:val="22"/>
          <w:szCs w:val="22"/>
        </w:rPr>
        <w:t>МНР 18-I-61/15</w:t>
      </w: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0236B4" w:rsidRDefault="000236B4" w:rsidP="007A4A4B">
      <w:pPr>
        <w:jc w:val="center"/>
        <w:rPr>
          <w:rFonts w:ascii="Arial" w:hAnsi="Arial" w:cs="Arial"/>
          <w:b/>
          <w:sz w:val="22"/>
          <w:szCs w:val="22"/>
          <w:lang w:val="sr-Cyrl-CS"/>
        </w:rPr>
      </w:pPr>
    </w:p>
    <w:p w:rsidR="00DC5FC4" w:rsidRDefault="00DC5FC4" w:rsidP="007A4A4B">
      <w:pPr>
        <w:jc w:val="center"/>
        <w:rPr>
          <w:rFonts w:ascii="Arial" w:hAnsi="Arial" w:cs="Arial"/>
          <w:b/>
          <w:sz w:val="22"/>
          <w:szCs w:val="22"/>
          <w:lang w:val="sr-Cyrl-CS"/>
        </w:rPr>
      </w:pPr>
    </w:p>
    <w:p w:rsidR="00D87CCE" w:rsidRDefault="00D87CCE" w:rsidP="007A4A4B">
      <w:pPr>
        <w:jc w:val="center"/>
        <w:rPr>
          <w:rFonts w:ascii="Arial" w:hAnsi="Arial" w:cs="Arial"/>
          <w:b/>
          <w:sz w:val="22"/>
          <w:szCs w:val="22"/>
          <w:lang w:val="sr-Cyrl-CS"/>
        </w:rPr>
      </w:pPr>
    </w:p>
    <w:p w:rsidR="00D87CCE" w:rsidRPr="00095169" w:rsidRDefault="00D87CCE" w:rsidP="007A4A4B">
      <w:pPr>
        <w:jc w:val="center"/>
        <w:rPr>
          <w:rFonts w:ascii="Arial" w:hAnsi="Arial" w:cs="Arial"/>
          <w:b/>
          <w:sz w:val="22"/>
          <w:szCs w:val="22"/>
          <w:lang w:val="sr-Cyrl-CS"/>
        </w:rPr>
      </w:pPr>
    </w:p>
    <w:p w:rsidR="007A4A4B" w:rsidRDefault="000236B4" w:rsidP="007A4A4B">
      <w:pPr>
        <w:jc w:val="center"/>
        <w:rPr>
          <w:rFonts w:ascii="Arial" w:hAnsi="Arial" w:cs="Arial"/>
          <w:b/>
          <w:sz w:val="22"/>
          <w:szCs w:val="22"/>
        </w:rPr>
      </w:pPr>
      <w:r>
        <w:rPr>
          <w:rFonts w:ascii="Arial" w:hAnsi="Arial" w:cs="Arial"/>
          <w:b/>
          <w:sz w:val="22"/>
          <w:szCs w:val="22"/>
        </w:rPr>
        <w:lastRenderedPageBreak/>
        <w:t>Понуда број_________од_________</w:t>
      </w:r>
      <w:r w:rsidR="00A62984">
        <w:rPr>
          <w:rFonts w:ascii="Arial" w:hAnsi="Arial" w:cs="Arial"/>
          <w:b/>
          <w:sz w:val="22"/>
          <w:szCs w:val="22"/>
        </w:rPr>
        <w:t xml:space="preserve"> године</w:t>
      </w:r>
    </w:p>
    <w:p w:rsidR="00DC5FC4" w:rsidRPr="00DC5FC4" w:rsidRDefault="00DC5FC4" w:rsidP="007A4A4B">
      <w:pPr>
        <w:jc w:val="cente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
        <w:gridCol w:w="2308"/>
        <w:gridCol w:w="1083"/>
        <w:gridCol w:w="1275"/>
        <w:gridCol w:w="1274"/>
        <w:gridCol w:w="1272"/>
        <w:gridCol w:w="1270"/>
      </w:tblGrid>
      <w:tr w:rsidR="00550DEC" w:rsidRPr="00D11372" w:rsidTr="00DC5FC4">
        <w:tc>
          <w:tcPr>
            <w:tcW w:w="411" w:type="pct"/>
            <w:vAlign w:val="center"/>
          </w:tcPr>
          <w:p w:rsidR="00550DEC" w:rsidRPr="00D11372" w:rsidRDefault="00550DEC" w:rsidP="00550DEC">
            <w:pPr>
              <w:spacing w:before="120"/>
              <w:jc w:val="center"/>
              <w:rPr>
                <w:rFonts w:ascii="Arial" w:hAnsi="Arial" w:cs="Arial"/>
                <w:color w:val="auto"/>
              </w:rPr>
            </w:pPr>
            <w:r>
              <w:rPr>
                <w:rFonts w:ascii="Arial" w:hAnsi="Arial" w:cs="Arial"/>
                <w:noProof/>
                <w:color w:val="auto"/>
                <w:sz w:val="22"/>
                <w:szCs w:val="22"/>
                <w:lang w:val="sr-Cyrl-CS"/>
              </w:rPr>
              <w:t>Р</w:t>
            </w:r>
            <w:r w:rsidRPr="00D11372">
              <w:rPr>
                <w:rFonts w:ascii="Arial" w:hAnsi="Arial" w:cs="Arial"/>
                <w:noProof/>
                <w:color w:val="auto"/>
                <w:sz w:val="22"/>
                <w:szCs w:val="22"/>
                <w:lang w:val="sr-Cyrl-CS"/>
              </w:rPr>
              <w:t xml:space="preserve">. </w:t>
            </w:r>
            <w:r>
              <w:rPr>
                <w:rFonts w:ascii="Arial" w:hAnsi="Arial" w:cs="Arial"/>
                <w:noProof/>
                <w:color w:val="auto"/>
                <w:sz w:val="22"/>
                <w:szCs w:val="22"/>
                <w:lang w:val="sr-Cyrl-CS"/>
              </w:rPr>
              <w:t>бро</w:t>
            </w:r>
            <w:r>
              <w:rPr>
                <w:rFonts w:ascii="Arial" w:hAnsi="Arial" w:cs="Arial"/>
                <w:color w:val="auto"/>
                <w:sz w:val="22"/>
                <w:szCs w:val="22"/>
                <w:lang w:val="sr-Cyrl-CS"/>
              </w:rPr>
              <w:t>ј</w:t>
            </w:r>
          </w:p>
        </w:tc>
        <w:tc>
          <w:tcPr>
            <w:tcW w:w="1249" w:type="pct"/>
            <w:vAlign w:val="center"/>
          </w:tcPr>
          <w:p w:rsidR="00550DEC" w:rsidRPr="00D11372" w:rsidRDefault="00550DEC" w:rsidP="00550DEC">
            <w:pPr>
              <w:spacing w:before="120"/>
              <w:jc w:val="center"/>
              <w:rPr>
                <w:rFonts w:ascii="Arial" w:hAnsi="Arial" w:cs="Arial"/>
                <w:i/>
                <w:iCs/>
                <w:noProof/>
                <w:color w:val="auto"/>
                <w:lang w:val="sr-Cyrl-CS"/>
              </w:rPr>
            </w:pPr>
            <w:r w:rsidRPr="00D11372">
              <w:rPr>
                <w:rFonts w:ascii="Arial" w:hAnsi="Arial" w:cs="Arial"/>
                <w:i/>
                <w:iCs/>
                <w:noProof/>
                <w:color w:val="auto"/>
                <w:sz w:val="22"/>
                <w:szCs w:val="22"/>
                <w:lang w:val="sr-Cyrl-CS"/>
              </w:rPr>
              <w:t>Опис опреме</w:t>
            </w:r>
          </w:p>
        </w:tc>
        <w:tc>
          <w:tcPr>
            <w:tcW w:w="586" w:type="pct"/>
            <w:vAlign w:val="center"/>
          </w:tcPr>
          <w:p w:rsidR="00550DEC" w:rsidRPr="00D11372" w:rsidRDefault="00550DEC" w:rsidP="00550DEC">
            <w:pPr>
              <w:pStyle w:val="Heading1"/>
              <w:spacing w:before="120"/>
              <w:ind w:left="-108" w:right="-108"/>
              <w:jc w:val="center"/>
              <w:rPr>
                <w:rFonts w:ascii="Arial" w:hAnsi="Arial" w:cs="Arial"/>
                <w:b w:val="0"/>
                <w:bCs w:val="0"/>
                <w:noProof/>
                <w:color w:val="auto"/>
                <w:sz w:val="22"/>
                <w:szCs w:val="22"/>
                <w:lang w:val="sr-Cyrl-CS"/>
              </w:rPr>
            </w:pPr>
            <w:r w:rsidRPr="00D11372">
              <w:rPr>
                <w:rFonts w:ascii="Arial" w:hAnsi="Arial" w:cs="Arial"/>
                <w:b w:val="0"/>
                <w:bCs w:val="0"/>
                <w:noProof/>
                <w:color w:val="auto"/>
                <w:sz w:val="22"/>
                <w:szCs w:val="22"/>
                <w:lang w:val="sr-Cyrl-CS"/>
              </w:rPr>
              <w:t>Јед</w:t>
            </w:r>
            <w:r>
              <w:rPr>
                <w:rFonts w:ascii="Arial" w:hAnsi="Arial" w:cs="Arial"/>
                <w:b w:val="0"/>
                <w:bCs w:val="0"/>
                <w:noProof/>
                <w:color w:val="auto"/>
                <w:sz w:val="22"/>
                <w:szCs w:val="22"/>
                <w:lang w:val="sr-Cyrl-CS"/>
              </w:rPr>
              <w:t>.</w:t>
            </w:r>
            <w:r w:rsidRPr="00D11372">
              <w:rPr>
                <w:rFonts w:ascii="Arial" w:hAnsi="Arial" w:cs="Arial"/>
                <w:b w:val="0"/>
                <w:bCs w:val="0"/>
                <w:noProof/>
                <w:color w:val="auto"/>
                <w:sz w:val="22"/>
                <w:szCs w:val="22"/>
                <w:lang w:val="sr-Cyrl-CS"/>
              </w:rPr>
              <w:t xml:space="preserve"> мере</w:t>
            </w:r>
          </w:p>
        </w:tc>
        <w:tc>
          <w:tcPr>
            <w:tcW w:w="690" w:type="pct"/>
            <w:vAlign w:val="center"/>
          </w:tcPr>
          <w:p w:rsidR="00550DEC" w:rsidRPr="00D11372" w:rsidRDefault="00550DEC" w:rsidP="00550DEC">
            <w:pPr>
              <w:pStyle w:val="Heading1"/>
              <w:spacing w:before="120"/>
              <w:ind w:left="-108" w:right="-108"/>
              <w:jc w:val="center"/>
              <w:rPr>
                <w:rFonts w:ascii="Arial" w:hAnsi="Arial" w:cs="Arial"/>
                <w:b w:val="0"/>
                <w:bCs w:val="0"/>
                <w:color w:val="auto"/>
                <w:sz w:val="22"/>
                <w:szCs w:val="22"/>
                <w:lang w:val="sr-Cyrl-CS"/>
              </w:rPr>
            </w:pPr>
            <w:r w:rsidRPr="00D11372">
              <w:rPr>
                <w:rFonts w:ascii="Arial" w:hAnsi="Arial" w:cs="Arial"/>
                <w:b w:val="0"/>
                <w:bCs w:val="0"/>
                <w:noProof/>
                <w:color w:val="auto"/>
                <w:sz w:val="22"/>
                <w:szCs w:val="22"/>
                <w:lang w:val="sr-Cyrl-CS"/>
              </w:rPr>
              <w:t>Количина</w:t>
            </w:r>
          </w:p>
        </w:tc>
        <w:tc>
          <w:tcPr>
            <w:tcW w:w="689" w:type="pct"/>
          </w:tcPr>
          <w:p w:rsidR="00550DEC" w:rsidRPr="00D11372" w:rsidRDefault="00DC5FC4" w:rsidP="00550DEC">
            <w:pPr>
              <w:pStyle w:val="Heading1"/>
              <w:spacing w:before="120"/>
              <w:ind w:left="-108" w:right="-108"/>
              <w:jc w:val="center"/>
              <w:rPr>
                <w:rFonts w:ascii="Arial" w:hAnsi="Arial" w:cs="Arial"/>
                <w:b w:val="0"/>
                <w:bCs w:val="0"/>
                <w:noProof/>
                <w:color w:val="auto"/>
                <w:sz w:val="22"/>
                <w:szCs w:val="22"/>
                <w:lang w:val="sr-Cyrl-CS"/>
              </w:rPr>
            </w:pPr>
            <w:r>
              <w:rPr>
                <w:rFonts w:ascii="Arial" w:hAnsi="Arial" w:cs="Arial"/>
                <w:b w:val="0"/>
                <w:bCs w:val="0"/>
                <w:noProof/>
                <w:color w:val="auto"/>
                <w:sz w:val="22"/>
                <w:szCs w:val="22"/>
                <w:lang w:val="sr-Cyrl-CS"/>
              </w:rPr>
              <w:t>Јединична цена без пдв-а</w:t>
            </w:r>
          </w:p>
        </w:tc>
        <w:tc>
          <w:tcPr>
            <w:tcW w:w="688" w:type="pct"/>
          </w:tcPr>
          <w:p w:rsidR="00550DEC" w:rsidRPr="00D11372" w:rsidRDefault="00DC5FC4" w:rsidP="00550DEC">
            <w:pPr>
              <w:pStyle w:val="Heading1"/>
              <w:spacing w:before="120"/>
              <w:ind w:left="-108" w:right="-108"/>
              <w:jc w:val="center"/>
              <w:rPr>
                <w:rFonts w:ascii="Arial" w:hAnsi="Arial" w:cs="Arial"/>
                <w:b w:val="0"/>
                <w:bCs w:val="0"/>
                <w:noProof/>
                <w:color w:val="auto"/>
                <w:sz w:val="22"/>
                <w:szCs w:val="22"/>
                <w:lang w:val="sr-Cyrl-CS"/>
              </w:rPr>
            </w:pPr>
            <w:r>
              <w:rPr>
                <w:rFonts w:ascii="Arial" w:hAnsi="Arial" w:cs="Arial"/>
                <w:b w:val="0"/>
                <w:bCs w:val="0"/>
                <w:noProof/>
                <w:color w:val="auto"/>
                <w:sz w:val="22"/>
                <w:szCs w:val="22"/>
                <w:lang w:val="sr-Cyrl-CS"/>
              </w:rPr>
              <w:t>Укупна цена без пдв-а</w:t>
            </w:r>
          </w:p>
        </w:tc>
        <w:tc>
          <w:tcPr>
            <w:tcW w:w="687" w:type="pct"/>
          </w:tcPr>
          <w:p w:rsidR="00550DEC" w:rsidRPr="00D11372" w:rsidRDefault="00DC5FC4" w:rsidP="00550DEC">
            <w:pPr>
              <w:pStyle w:val="Heading1"/>
              <w:spacing w:before="120"/>
              <w:ind w:left="-108" w:right="-108"/>
              <w:jc w:val="center"/>
              <w:rPr>
                <w:rFonts w:ascii="Arial" w:hAnsi="Arial" w:cs="Arial"/>
                <w:b w:val="0"/>
                <w:bCs w:val="0"/>
                <w:noProof/>
                <w:color w:val="auto"/>
                <w:sz w:val="22"/>
                <w:szCs w:val="22"/>
                <w:lang w:val="sr-Cyrl-CS"/>
              </w:rPr>
            </w:pPr>
            <w:r>
              <w:rPr>
                <w:rFonts w:ascii="Arial" w:hAnsi="Arial" w:cs="Arial"/>
                <w:b w:val="0"/>
                <w:bCs w:val="0"/>
                <w:noProof/>
                <w:color w:val="auto"/>
                <w:sz w:val="22"/>
                <w:szCs w:val="22"/>
                <w:lang w:val="sr-Cyrl-CS"/>
              </w:rPr>
              <w:t>Укупна цена са пдв-ом</w:t>
            </w:r>
          </w:p>
        </w:tc>
      </w:tr>
      <w:tr w:rsidR="00550DEC" w:rsidRPr="00D11372" w:rsidTr="00DC5FC4">
        <w:trPr>
          <w:trHeight w:val="2451"/>
        </w:trPr>
        <w:tc>
          <w:tcPr>
            <w:tcW w:w="411" w:type="pct"/>
            <w:vAlign w:val="center"/>
          </w:tcPr>
          <w:p w:rsidR="00550DEC" w:rsidRPr="00D11372" w:rsidRDefault="00550DEC" w:rsidP="00550DEC">
            <w:pPr>
              <w:numPr>
                <w:ilvl w:val="0"/>
                <w:numId w:val="25"/>
              </w:numPr>
              <w:suppressAutoHyphens w:val="0"/>
              <w:spacing w:line="240" w:lineRule="auto"/>
              <w:jc w:val="center"/>
              <w:rPr>
                <w:rFonts w:ascii="Arial" w:hAnsi="Arial" w:cs="Arial"/>
                <w:color w:val="auto"/>
              </w:rPr>
            </w:pPr>
          </w:p>
        </w:tc>
        <w:tc>
          <w:tcPr>
            <w:tcW w:w="1249" w:type="pct"/>
            <w:vAlign w:val="center"/>
          </w:tcPr>
          <w:p w:rsidR="00550DEC" w:rsidRPr="00550DEC" w:rsidRDefault="00550DEC" w:rsidP="00550DEC">
            <w:pPr>
              <w:spacing w:line="240" w:lineRule="auto"/>
              <w:rPr>
                <w:rFonts w:ascii="Arial" w:hAnsi="Arial" w:cs="Arial"/>
                <w:noProof/>
                <w:color w:val="auto"/>
                <w:lang w:val="sr-Cyrl-CS"/>
              </w:rPr>
            </w:pPr>
            <w:r w:rsidRPr="00550DEC">
              <w:rPr>
                <w:rFonts w:ascii="Arial" w:hAnsi="Arial" w:cs="Arial"/>
                <w:noProof/>
                <w:color w:val="auto"/>
                <w:sz w:val="22"/>
                <w:szCs w:val="22"/>
                <w:lang w:val="sr-Cyrl-CS"/>
              </w:rPr>
              <w:t>Џепни колориметар</w:t>
            </w:r>
            <w:r>
              <w:rPr>
                <w:rFonts w:ascii="Arial" w:hAnsi="Arial" w:cs="Arial"/>
                <w:noProof/>
                <w:color w:val="auto"/>
                <w:sz w:val="22"/>
                <w:szCs w:val="22"/>
                <w:lang w:val="sr-Cyrl-CS"/>
              </w:rPr>
              <w:t xml:space="preserve"> са </w:t>
            </w:r>
            <w:r w:rsidRPr="00D11372">
              <w:rPr>
                <w:rFonts w:ascii="Arial" w:hAnsi="Arial" w:cs="Arial"/>
                <w:noProof/>
                <w:color w:val="auto"/>
                <w:sz w:val="22"/>
                <w:szCs w:val="22"/>
                <w:lang w:val="sr-Cyrl-CS"/>
              </w:rPr>
              <w:t>упутство</w:t>
            </w:r>
            <w:r>
              <w:rPr>
                <w:rFonts w:ascii="Arial" w:hAnsi="Arial" w:cs="Arial"/>
                <w:noProof/>
                <w:color w:val="auto"/>
                <w:sz w:val="22"/>
                <w:szCs w:val="22"/>
                <w:lang w:val="sr-Cyrl-CS"/>
              </w:rPr>
              <w:t>м</w:t>
            </w:r>
            <w:r w:rsidRPr="00D11372">
              <w:rPr>
                <w:rFonts w:ascii="Arial" w:hAnsi="Arial" w:cs="Arial"/>
                <w:noProof/>
                <w:color w:val="auto"/>
                <w:sz w:val="22"/>
                <w:szCs w:val="22"/>
                <w:lang w:val="sr-Cyrl-CS"/>
              </w:rPr>
              <w:t xml:space="preserve"> за употребу на српском језику</w:t>
            </w:r>
            <w:r w:rsidRPr="00D11372">
              <w:rPr>
                <w:rFonts w:ascii="Arial" w:hAnsi="Arial" w:cs="Arial"/>
                <w:bCs/>
                <w:iCs/>
                <w:noProof/>
                <w:color w:val="auto"/>
                <w:sz w:val="22"/>
                <w:szCs w:val="22"/>
                <w:lang w:val="sr-Cyrl-CS"/>
              </w:rPr>
              <w:t>, реагенс</w:t>
            </w:r>
            <w:r>
              <w:rPr>
                <w:rFonts w:ascii="Arial" w:hAnsi="Arial" w:cs="Arial"/>
                <w:bCs/>
                <w:iCs/>
                <w:noProof/>
                <w:color w:val="auto"/>
                <w:sz w:val="22"/>
                <w:szCs w:val="22"/>
                <w:lang w:val="sr-Cyrl-CS"/>
              </w:rPr>
              <w:t>има</w:t>
            </w:r>
            <w:r w:rsidRPr="00D11372">
              <w:rPr>
                <w:rFonts w:ascii="Arial" w:hAnsi="Arial" w:cs="Arial"/>
                <w:bCs/>
                <w:iCs/>
                <w:noProof/>
                <w:color w:val="auto"/>
                <w:sz w:val="22"/>
                <w:szCs w:val="22"/>
                <w:lang w:val="sr-Cyrl-CS"/>
              </w:rPr>
              <w:t xml:space="preserve"> за 100 анализа за слободни и укупни хлор,</w:t>
            </w:r>
            <w:r>
              <w:rPr>
                <w:rFonts w:ascii="Arial" w:hAnsi="Arial" w:cs="Arial"/>
                <w:bCs/>
                <w:iCs/>
                <w:noProof/>
                <w:color w:val="auto"/>
                <w:sz w:val="22"/>
                <w:szCs w:val="22"/>
                <w:lang w:val="sr-Cyrl-CS"/>
              </w:rPr>
              <w:t xml:space="preserve"> </w:t>
            </w:r>
            <w:r w:rsidRPr="00D11372">
              <w:rPr>
                <w:rFonts w:ascii="Arial" w:hAnsi="Arial" w:cs="Arial"/>
                <w:bCs/>
                <w:iCs/>
                <w:noProof/>
                <w:color w:val="auto"/>
                <w:sz w:val="22"/>
                <w:szCs w:val="22"/>
                <w:lang w:val="sr-Cyrl-CS"/>
              </w:rPr>
              <w:t>стандардом за проверу адсорбанце и кофером за ношење.</w:t>
            </w:r>
          </w:p>
        </w:tc>
        <w:tc>
          <w:tcPr>
            <w:tcW w:w="586" w:type="pct"/>
            <w:vAlign w:val="center"/>
          </w:tcPr>
          <w:p w:rsidR="00550DEC" w:rsidRPr="00D11372" w:rsidRDefault="00550DEC" w:rsidP="00550DEC">
            <w:pPr>
              <w:jc w:val="center"/>
              <w:rPr>
                <w:rFonts w:ascii="Arial" w:hAnsi="Arial" w:cs="Arial"/>
                <w:color w:val="auto"/>
              </w:rPr>
            </w:pPr>
            <w:r>
              <w:rPr>
                <w:rFonts w:ascii="Arial" w:hAnsi="Arial" w:cs="Arial"/>
                <w:color w:val="auto"/>
                <w:sz w:val="22"/>
                <w:szCs w:val="22"/>
              </w:rPr>
              <w:t>комад</w:t>
            </w:r>
          </w:p>
        </w:tc>
        <w:tc>
          <w:tcPr>
            <w:tcW w:w="690" w:type="pct"/>
            <w:vAlign w:val="center"/>
          </w:tcPr>
          <w:p w:rsidR="00550DEC" w:rsidRPr="00D11372" w:rsidRDefault="00550DEC" w:rsidP="00550DEC">
            <w:pPr>
              <w:jc w:val="center"/>
              <w:rPr>
                <w:rFonts w:ascii="Arial" w:hAnsi="Arial" w:cs="Arial"/>
                <w:color w:val="auto"/>
              </w:rPr>
            </w:pPr>
            <w:r w:rsidRPr="00D11372">
              <w:rPr>
                <w:rFonts w:ascii="Arial" w:hAnsi="Arial" w:cs="Arial"/>
                <w:color w:val="auto"/>
                <w:sz w:val="22"/>
                <w:szCs w:val="22"/>
              </w:rPr>
              <w:t>6</w:t>
            </w:r>
          </w:p>
        </w:tc>
        <w:tc>
          <w:tcPr>
            <w:tcW w:w="689" w:type="pct"/>
          </w:tcPr>
          <w:p w:rsidR="00550DEC" w:rsidRPr="00D11372" w:rsidRDefault="00550DEC" w:rsidP="00550DEC">
            <w:pPr>
              <w:jc w:val="center"/>
              <w:rPr>
                <w:rFonts w:ascii="Arial" w:hAnsi="Arial" w:cs="Arial"/>
                <w:color w:val="auto"/>
              </w:rPr>
            </w:pPr>
          </w:p>
        </w:tc>
        <w:tc>
          <w:tcPr>
            <w:tcW w:w="688" w:type="pct"/>
          </w:tcPr>
          <w:p w:rsidR="00550DEC" w:rsidRPr="00D11372" w:rsidRDefault="00550DEC" w:rsidP="00550DEC">
            <w:pPr>
              <w:jc w:val="center"/>
              <w:rPr>
                <w:rFonts w:ascii="Arial" w:hAnsi="Arial" w:cs="Arial"/>
                <w:color w:val="auto"/>
              </w:rPr>
            </w:pPr>
          </w:p>
        </w:tc>
        <w:tc>
          <w:tcPr>
            <w:tcW w:w="687" w:type="pct"/>
          </w:tcPr>
          <w:p w:rsidR="00550DEC" w:rsidRPr="00D11372" w:rsidRDefault="00550DEC" w:rsidP="00550DEC">
            <w:pPr>
              <w:jc w:val="center"/>
              <w:rPr>
                <w:rFonts w:ascii="Arial" w:hAnsi="Arial" w:cs="Arial"/>
                <w:color w:val="auto"/>
              </w:rPr>
            </w:pPr>
          </w:p>
        </w:tc>
      </w:tr>
      <w:tr w:rsidR="00550DEC" w:rsidRPr="00D11372" w:rsidTr="00DC5FC4">
        <w:tc>
          <w:tcPr>
            <w:tcW w:w="411" w:type="pct"/>
            <w:vAlign w:val="center"/>
          </w:tcPr>
          <w:p w:rsidR="00550DEC" w:rsidRPr="00D11372" w:rsidRDefault="00550DEC" w:rsidP="00550DEC">
            <w:pPr>
              <w:ind w:left="360"/>
              <w:jc w:val="center"/>
              <w:rPr>
                <w:rFonts w:ascii="Arial" w:hAnsi="Arial" w:cs="Arial"/>
                <w:color w:val="auto"/>
              </w:rPr>
            </w:pPr>
            <w:r w:rsidRPr="00D11372">
              <w:rPr>
                <w:rFonts w:ascii="Arial" w:hAnsi="Arial" w:cs="Arial"/>
                <w:color w:val="auto"/>
                <w:sz w:val="22"/>
                <w:szCs w:val="22"/>
              </w:rPr>
              <w:t>2.</w:t>
            </w:r>
          </w:p>
        </w:tc>
        <w:tc>
          <w:tcPr>
            <w:tcW w:w="1249" w:type="pct"/>
            <w:vAlign w:val="center"/>
          </w:tcPr>
          <w:p w:rsidR="00550DEC" w:rsidRPr="00D11372" w:rsidRDefault="00550DEC" w:rsidP="00550DEC">
            <w:pPr>
              <w:pStyle w:val="Heading1"/>
              <w:spacing w:before="0" w:line="240" w:lineRule="auto"/>
              <w:jc w:val="both"/>
              <w:rPr>
                <w:rFonts w:ascii="Arial" w:hAnsi="Arial" w:cs="Arial"/>
                <w:b w:val="0"/>
                <w:bCs w:val="0"/>
                <w:color w:val="auto"/>
                <w:sz w:val="22"/>
                <w:szCs w:val="22"/>
              </w:rPr>
            </w:pPr>
            <w:r>
              <w:rPr>
                <w:rFonts w:ascii="Arial" w:hAnsi="Arial" w:cs="Arial"/>
                <w:b w:val="0"/>
                <w:noProof/>
                <w:color w:val="auto"/>
                <w:sz w:val="22"/>
                <w:szCs w:val="22"/>
                <w:lang w:val="sr-Cyrl-CS"/>
              </w:rPr>
              <w:t>Кит</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сертификованих</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стандарда</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намењених</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за</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проверу</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колориметара</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и</w:t>
            </w:r>
            <w:r w:rsidRPr="00D11372">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спектрофотометара</w:t>
            </w:r>
            <w:r w:rsidRPr="00D11372">
              <w:rPr>
                <w:rFonts w:ascii="Arial" w:hAnsi="Arial" w:cs="Arial"/>
                <w:noProof/>
                <w:color w:val="auto"/>
                <w:sz w:val="22"/>
                <w:szCs w:val="22"/>
                <w:lang w:val="sr-Cyrl-CS"/>
              </w:rPr>
              <w:t xml:space="preserve"> </w:t>
            </w:r>
          </w:p>
        </w:tc>
        <w:tc>
          <w:tcPr>
            <w:tcW w:w="586" w:type="pct"/>
            <w:vAlign w:val="center"/>
          </w:tcPr>
          <w:p w:rsidR="00550DEC" w:rsidRPr="00D11372" w:rsidRDefault="00550DEC" w:rsidP="00550DEC">
            <w:pPr>
              <w:spacing w:before="120"/>
              <w:ind w:left="47"/>
              <w:rPr>
                <w:rFonts w:ascii="Arial" w:hAnsi="Arial" w:cs="Arial"/>
                <w:color w:val="auto"/>
              </w:rPr>
            </w:pPr>
            <w:r>
              <w:rPr>
                <w:rFonts w:ascii="Arial" w:hAnsi="Arial" w:cs="Arial"/>
                <w:color w:val="auto"/>
                <w:sz w:val="22"/>
                <w:szCs w:val="22"/>
              </w:rPr>
              <w:t xml:space="preserve">            комад</w:t>
            </w:r>
          </w:p>
        </w:tc>
        <w:tc>
          <w:tcPr>
            <w:tcW w:w="690" w:type="pct"/>
            <w:vAlign w:val="center"/>
          </w:tcPr>
          <w:p w:rsidR="00550DEC" w:rsidRPr="00D11372" w:rsidRDefault="00550DEC" w:rsidP="00550DEC">
            <w:pPr>
              <w:spacing w:before="120"/>
              <w:jc w:val="center"/>
              <w:rPr>
                <w:rFonts w:ascii="Arial" w:hAnsi="Arial" w:cs="Arial"/>
                <w:bCs/>
                <w:color w:val="auto"/>
              </w:rPr>
            </w:pPr>
            <w:r w:rsidRPr="00D11372">
              <w:rPr>
                <w:rFonts w:ascii="Arial" w:hAnsi="Arial" w:cs="Arial"/>
                <w:bCs/>
                <w:color w:val="auto"/>
                <w:sz w:val="22"/>
                <w:szCs w:val="22"/>
              </w:rPr>
              <w:t>1</w:t>
            </w:r>
          </w:p>
        </w:tc>
        <w:tc>
          <w:tcPr>
            <w:tcW w:w="689" w:type="pct"/>
          </w:tcPr>
          <w:p w:rsidR="00550DEC" w:rsidRPr="00D11372" w:rsidRDefault="00550DEC" w:rsidP="00550DEC">
            <w:pPr>
              <w:spacing w:before="120"/>
              <w:jc w:val="center"/>
              <w:rPr>
                <w:rFonts w:ascii="Arial" w:hAnsi="Arial" w:cs="Arial"/>
                <w:bCs/>
                <w:color w:val="auto"/>
              </w:rPr>
            </w:pPr>
          </w:p>
        </w:tc>
        <w:tc>
          <w:tcPr>
            <w:tcW w:w="688" w:type="pct"/>
          </w:tcPr>
          <w:p w:rsidR="00550DEC" w:rsidRPr="00D11372" w:rsidRDefault="00550DEC" w:rsidP="00550DEC">
            <w:pPr>
              <w:spacing w:before="120"/>
              <w:jc w:val="center"/>
              <w:rPr>
                <w:rFonts w:ascii="Arial" w:hAnsi="Arial" w:cs="Arial"/>
                <w:bCs/>
                <w:color w:val="auto"/>
              </w:rPr>
            </w:pPr>
          </w:p>
        </w:tc>
        <w:tc>
          <w:tcPr>
            <w:tcW w:w="687" w:type="pct"/>
          </w:tcPr>
          <w:p w:rsidR="00550DEC" w:rsidRPr="00D11372" w:rsidRDefault="00550DEC" w:rsidP="00550DEC">
            <w:pPr>
              <w:spacing w:before="120"/>
              <w:jc w:val="center"/>
              <w:rPr>
                <w:rFonts w:ascii="Arial" w:hAnsi="Arial" w:cs="Arial"/>
                <w:bCs/>
                <w:color w:val="auto"/>
              </w:rPr>
            </w:pPr>
          </w:p>
        </w:tc>
      </w:tr>
      <w:tr w:rsidR="00DC5FC4" w:rsidRPr="00D11372" w:rsidTr="00DC5FC4">
        <w:tc>
          <w:tcPr>
            <w:tcW w:w="3625" w:type="pct"/>
            <w:gridSpan w:val="5"/>
            <w:vAlign w:val="center"/>
          </w:tcPr>
          <w:p w:rsidR="00DC5FC4" w:rsidRPr="00DC5FC4" w:rsidRDefault="00DC5FC4" w:rsidP="00DC5FC4">
            <w:pPr>
              <w:spacing w:before="120"/>
              <w:jc w:val="right"/>
              <w:rPr>
                <w:rFonts w:ascii="Arial" w:hAnsi="Arial" w:cs="Arial"/>
                <w:b/>
                <w:bCs/>
                <w:color w:val="auto"/>
              </w:rPr>
            </w:pPr>
            <w:r w:rsidRPr="00DC5FC4">
              <w:rPr>
                <w:rFonts w:ascii="Arial" w:hAnsi="Arial" w:cs="Arial"/>
                <w:b/>
                <w:bCs/>
                <w:color w:val="auto"/>
                <w:sz w:val="22"/>
                <w:szCs w:val="22"/>
              </w:rPr>
              <w:t>УКУПНА ЦЕНА БЕЗ ПДВ-А</w:t>
            </w:r>
          </w:p>
        </w:tc>
        <w:tc>
          <w:tcPr>
            <w:tcW w:w="1375" w:type="pct"/>
            <w:gridSpan w:val="2"/>
          </w:tcPr>
          <w:p w:rsidR="00DC5FC4" w:rsidRPr="00D11372" w:rsidRDefault="00DC5FC4" w:rsidP="00550DEC">
            <w:pPr>
              <w:spacing w:before="120"/>
              <w:jc w:val="center"/>
              <w:rPr>
                <w:rFonts w:ascii="Arial" w:hAnsi="Arial" w:cs="Arial"/>
                <w:bCs/>
                <w:color w:val="auto"/>
              </w:rPr>
            </w:pPr>
          </w:p>
        </w:tc>
      </w:tr>
      <w:tr w:rsidR="00DC5FC4" w:rsidRPr="00D11372" w:rsidTr="00DC5FC4">
        <w:tc>
          <w:tcPr>
            <w:tcW w:w="3625" w:type="pct"/>
            <w:gridSpan w:val="5"/>
            <w:vAlign w:val="center"/>
          </w:tcPr>
          <w:p w:rsidR="00DC5FC4" w:rsidRPr="00DC5FC4" w:rsidRDefault="00DC5FC4" w:rsidP="00DC5FC4">
            <w:pPr>
              <w:spacing w:before="120"/>
              <w:jc w:val="right"/>
              <w:rPr>
                <w:rFonts w:ascii="Arial" w:hAnsi="Arial" w:cs="Arial"/>
                <w:b/>
                <w:bCs/>
                <w:color w:val="auto"/>
              </w:rPr>
            </w:pPr>
            <w:r w:rsidRPr="00DC5FC4">
              <w:rPr>
                <w:rFonts w:ascii="Arial" w:hAnsi="Arial" w:cs="Arial"/>
                <w:b/>
                <w:bCs/>
                <w:color w:val="auto"/>
                <w:sz w:val="22"/>
                <w:szCs w:val="22"/>
              </w:rPr>
              <w:t>УКУПНА ЦЕНА СА ПДВ-ОМ</w:t>
            </w:r>
          </w:p>
        </w:tc>
        <w:tc>
          <w:tcPr>
            <w:tcW w:w="1375" w:type="pct"/>
            <w:gridSpan w:val="2"/>
          </w:tcPr>
          <w:p w:rsidR="00DC5FC4" w:rsidRPr="00D11372" w:rsidRDefault="00DC5FC4" w:rsidP="00550DEC">
            <w:pPr>
              <w:spacing w:before="120"/>
              <w:jc w:val="center"/>
              <w:rPr>
                <w:rFonts w:ascii="Arial" w:hAnsi="Arial" w:cs="Arial"/>
                <w:bCs/>
                <w:color w:val="auto"/>
              </w:rPr>
            </w:pPr>
          </w:p>
        </w:tc>
      </w:tr>
      <w:tr w:rsidR="00DC5FC4" w:rsidRPr="00D11372" w:rsidTr="00DC5FC4">
        <w:tc>
          <w:tcPr>
            <w:tcW w:w="3625" w:type="pct"/>
            <w:gridSpan w:val="5"/>
            <w:vAlign w:val="center"/>
          </w:tcPr>
          <w:p w:rsidR="00DC5FC4" w:rsidRPr="00DC5FC4" w:rsidRDefault="00DC5FC4" w:rsidP="00DC5FC4">
            <w:pPr>
              <w:spacing w:before="120"/>
              <w:jc w:val="right"/>
              <w:rPr>
                <w:rFonts w:ascii="Arial" w:hAnsi="Arial" w:cs="Arial"/>
                <w:b/>
                <w:bCs/>
                <w:color w:val="auto"/>
              </w:rPr>
            </w:pPr>
            <w:r>
              <w:rPr>
                <w:rFonts w:ascii="Arial" w:hAnsi="Arial" w:cs="Arial"/>
                <w:b/>
                <w:bCs/>
                <w:color w:val="auto"/>
                <w:sz w:val="22"/>
                <w:szCs w:val="22"/>
              </w:rPr>
              <w:t>РОК ИСПОРУКЕ</w:t>
            </w:r>
          </w:p>
        </w:tc>
        <w:tc>
          <w:tcPr>
            <w:tcW w:w="1375" w:type="pct"/>
            <w:gridSpan w:val="2"/>
          </w:tcPr>
          <w:p w:rsidR="00DC5FC4" w:rsidRPr="00D11372" w:rsidRDefault="00DC5FC4" w:rsidP="00550DEC">
            <w:pPr>
              <w:spacing w:before="120"/>
              <w:jc w:val="center"/>
              <w:rPr>
                <w:rFonts w:ascii="Arial" w:hAnsi="Arial" w:cs="Arial"/>
                <w:bCs/>
                <w:color w:val="auto"/>
              </w:rPr>
            </w:pPr>
          </w:p>
        </w:tc>
      </w:tr>
      <w:tr w:rsidR="00DC5FC4" w:rsidRPr="00D11372" w:rsidTr="00DC5FC4">
        <w:tc>
          <w:tcPr>
            <w:tcW w:w="3625" w:type="pct"/>
            <w:gridSpan w:val="5"/>
            <w:vAlign w:val="center"/>
          </w:tcPr>
          <w:p w:rsidR="00DC5FC4" w:rsidRPr="00DC5FC4" w:rsidRDefault="00DC5FC4" w:rsidP="00DC5FC4">
            <w:pPr>
              <w:spacing w:before="120"/>
              <w:jc w:val="right"/>
              <w:rPr>
                <w:rFonts w:ascii="Arial" w:hAnsi="Arial" w:cs="Arial"/>
                <w:b/>
                <w:bCs/>
                <w:color w:val="auto"/>
              </w:rPr>
            </w:pPr>
            <w:r w:rsidRPr="00DC5FC4">
              <w:rPr>
                <w:rFonts w:ascii="Arial" w:hAnsi="Arial" w:cs="Arial"/>
                <w:b/>
                <w:bCs/>
                <w:color w:val="auto"/>
                <w:sz w:val="22"/>
                <w:szCs w:val="22"/>
              </w:rPr>
              <w:t>ГАРАНТНИ РОК</w:t>
            </w:r>
          </w:p>
        </w:tc>
        <w:tc>
          <w:tcPr>
            <w:tcW w:w="1375" w:type="pct"/>
            <w:gridSpan w:val="2"/>
          </w:tcPr>
          <w:p w:rsidR="00DC5FC4" w:rsidRPr="00D11372" w:rsidRDefault="00DC5FC4" w:rsidP="00550DEC">
            <w:pPr>
              <w:spacing w:before="120"/>
              <w:jc w:val="center"/>
              <w:rPr>
                <w:rFonts w:ascii="Arial" w:hAnsi="Arial" w:cs="Arial"/>
                <w:bCs/>
                <w:color w:val="auto"/>
              </w:rPr>
            </w:pPr>
          </w:p>
        </w:tc>
      </w:tr>
      <w:tr w:rsidR="00DC5FC4" w:rsidRPr="00D11372" w:rsidTr="00DC5FC4">
        <w:tc>
          <w:tcPr>
            <w:tcW w:w="3625" w:type="pct"/>
            <w:gridSpan w:val="5"/>
            <w:vAlign w:val="center"/>
          </w:tcPr>
          <w:p w:rsidR="00DC5FC4" w:rsidRPr="00DC5FC4" w:rsidRDefault="00DC5FC4" w:rsidP="00DC5FC4">
            <w:pPr>
              <w:spacing w:before="120"/>
              <w:jc w:val="right"/>
              <w:rPr>
                <w:rFonts w:ascii="Arial" w:hAnsi="Arial" w:cs="Arial"/>
                <w:b/>
                <w:bCs/>
                <w:color w:val="auto"/>
              </w:rPr>
            </w:pPr>
            <w:r w:rsidRPr="00DC5FC4">
              <w:rPr>
                <w:rFonts w:ascii="Arial" w:hAnsi="Arial" w:cs="Arial"/>
                <w:b/>
                <w:bCs/>
                <w:color w:val="auto"/>
                <w:sz w:val="22"/>
                <w:szCs w:val="22"/>
              </w:rPr>
              <w:t>РОК ОДЗИВА НА ПРИЈАВУ КВАРА</w:t>
            </w:r>
          </w:p>
        </w:tc>
        <w:tc>
          <w:tcPr>
            <w:tcW w:w="1375" w:type="pct"/>
            <w:gridSpan w:val="2"/>
          </w:tcPr>
          <w:p w:rsidR="00DC5FC4" w:rsidRPr="00D11372" w:rsidRDefault="00DC5FC4" w:rsidP="00550DEC">
            <w:pPr>
              <w:spacing w:before="120"/>
              <w:jc w:val="center"/>
              <w:rPr>
                <w:rFonts w:ascii="Arial" w:hAnsi="Arial" w:cs="Arial"/>
                <w:bCs/>
                <w:color w:val="auto"/>
              </w:rPr>
            </w:pPr>
          </w:p>
        </w:tc>
      </w:tr>
      <w:tr w:rsidR="00DC5FC4" w:rsidRPr="00D11372" w:rsidTr="00DC5FC4">
        <w:tc>
          <w:tcPr>
            <w:tcW w:w="3625" w:type="pct"/>
            <w:gridSpan w:val="5"/>
            <w:vAlign w:val="center"/>
          </w:tcPr>
          <w:p w:rsidR="00DC5FC4" w:rsidRPr="00DC5FC4" w:rsidRDefault="00DC5FC4" w:rsidP="00DC5FC4">
            <w:pPr>
              <w:spacing w:before="120"/>
              <w:jc w:val="right"/>
              <w:rPr>
                <w:rFonts w:ascii="Arial" w:hAnsi="Arial" w:cs="Arial"/>
                <w:b/>
                <w:bCs/>
                <w:color w:val="auto"/>
              </w:rPr>
            </w:pPr>
            <w:r w:rsidRPr="00DC5FC4">
              <w:rPr>
                <w:rFonts w:ascii="Arial" w:hAnsi="Arial" w:cs="Arial"/>
                <w:b/>
                <w:bCs/>
                <w:color w:val="auto"/>
                <w:sz w:val="22"/>
                <w:szCs w:val="22"/>
              </w:rPr>
              <w:t>РОК ОТКЛАЊАЊА КВАРА</w:t>
            </w:r>
          </w:p>
        </w:tc>
        <w:tc>
          <w:tcPr>
            <w:tcW w:w="1375" w:type="pct"/>
            <w:gridSpan w:val="2"/>
          </w:tcPr>
          <w:p w:rsidR="00DC5FC4" w:rsidRPr="00D11372" w:rsidRDefault="00DC5FC4" w:rsidP="00550DEC">
            <w:pPr>
              <w:spacing w:before="120"/>
              <w:jc w:val="center"/>
              <w:rPr>
                <w:rFonts w:ascii="Arial" w:hAnsi="Arial" w:cs="Arial"/>
                <w:bCs/>
                <w:color w:val="auto"/>
              </w:rPr>
            </w:pPr>
          </w:p>
        </w:tc>
      </w:tr>
      <w:tr w:rsidR="00DC5FC4" w:rsidRPr="00D11372" w:rsidTr="00DC5FC4">
        <w:tc>
          <w:tcPr>
            <w:tcW w:w="3625" w:type="pct"/>
            <w:gridSpan w:val="5"/>
            <w:vAlign w:val="center"/>
          </w:tcPr>
          <w:p w:rsidR="00DC5FC4" w:rsidRPr="00DC5FC4" w:rsidRDefault="00DC5FC4" w:rsidP="00DC5FC4">
            <w:pPr>
              <w:spacing w:before="120"/>
              <w:jc w:val="right"/>
              <w:rPr>
                <w:rFonts w:ascii="Arial" w:hAnsi="Arial" w:cs="Arial"/>
                <w:b/>
                <w:bCs/>
                <w:color w:val="auto"/>
              </w:rPr>
            </w:pPr>
            <w:r w:rsidRPr="00DC5FC4">
              <w:rPr>
                <w:rFonts w:ascii="Arial" w:hAnsi="Arial" w:cs="Arial"/>
                <w:b/>
                <w:bCs/>
                <w:color w:val="auto"/>
                <w:sz w:val="22"/>
                <w:szCs w:val="22"/>
              </w:rPr>
              <w:t>РОК ВАЖЕЊА ПОНУДЕ</w:t>
            </w:r>
          </w:p>
        </w:tc>
        <w:tc>
          <w:tcPr>
            <w:tcW w:w="1375" w:type="pct"/>
            <w:gridSpan w:val="2"/>
          </w:tcPr>
          <w:p w:rsidR="00DC5FC4" w:rsidRPr="00D11372" w:rsidRDefault="00DC5FC4" w:rsidP="00550DEC">
            <w:pPr>
              <w:spacing w:before="120"/>
              <w:jc w:val="center"/>
              <w:rPr>
                <w:rFonts w:ascii="Arial" w:hAnsi="Arial" w:cs="Arial"/>
                <w:bCs/>
                <w:color w:val="auto"/>
              </w:rPr>
            </w:pPr>
          </w:p>
        </w:tc>
      </w:tr>
    </w:tbl>
    <w:p w:rsidR="00724724" w:rsidRDefault="00724724" w:rsidP="00EB2A9B">
      <w:pPr>
        <w:tabs>
          <w:tab w:val="num" w:pos="480"/>
        </w:tabs>
        <w:ind w:right="-472"/>
        <w:jc w:val="both"/>
        <w:rPr>
          <w:rFonts w:ascii="Arial" w:hAnsi="Arial" w:cs="Arial"/>
          <w:sz w:val="16"/>
          <w:szCs w:val="16"/>
        </w:rPr>
      </w:pPr>
    </w:p>
    <w:p w:rsidR="00D87CCE" w:rsidRDefault="00D87CCE" w:rsidP="00EB2A9B">
      <w:pPr>
        <w:tabs>
          <w:tab w:val="num" w:pos="480"/>
        </w:tabs>
        <w:ind w:right="-472"/>
        <w:jc w:val="both"/>
        <w:rPr>
          <w:rFonts w:ascii="Arial" w:hAnsi="Arial" w:cs="Arial"/>
          <w:sz w:val="16"/>
          <w:szCs w:val="16"/>
        </w:rPr>
      </w:pPr>
    </w:p>
    <w:p w:rsidR="00DC5FC4" w:rsidRDefault="00DC5FC4" w:rsidP="00EB2A9B">
      <w:pPr>
        <w:tabs>
          <w:tab w:val="num" w:pos="480"/>
        </w:tabs>
        <w:ind w:right="-472"/>
        <w:jc w:val="both"/>
        <w:rPr>
          <w:rFonts w:ascii="Arial" w:hAnsi="Arial" w:cs="Arial"/>
          <w:sz w:val="16"/>
          <w:szCs w:val="16"/>
        </w:rPr>
      </w:pPr>
    </w:p>
    <w:p w:rsidR="00DC5FC4" w:rsidRDefault="00DC5FC4" w:rsidP="00EB2A9B">
      <w:pPr>
        <w:tabs>
          <w:tab w:val="num" w:pos="480"/>
        </w:tabs>
        <w:ind w:right="-472"/>
        <w:jc w:val="both"/>
        <w:rPr>
          <w:rFonts w:ascii="Arial" w:hAnsi="Arial" w:cs="Arial"/>
          <w:sz w:val="16"/>
          <w:szCs w:val="16"/>
        </w:rPr>
      </w:pPr>
    </w:p>
    <w:p w:rsidR="00DC5FC4" w:rsidRPr="00D87CCE" w:rsidRDefault="00DC5FC4" w:rsidP="00DC5FC4">
      <w:pPr>
        <w:tabs>
          <w:tab w:val="num" w:pos="480"/>
        </w:tabs>
        <w:ind w:right="-472"/>
        <w:jc w:val="both"/>
        <w:rPr>
          <w:rFonts w:ascii="Arial" w:hAnsi="Arial" w:cs="Arial"/>
          <w:b/>
          <w:sz w:val="22"/>
          <w:szCs w:val="22"/>
        </w:rPr>
      </w:pPr>
      <w:r w:rsidRPr="00DC5FC4">
        <w:rPr>
          <w:rFonts w:ascii="Arial" w:hAnsi="Arial" w:cs="Arial"/>
          <w:b/>
          <w:i/>
          <w:iCs/>
          <w:sz w:val="22"/>
          <w:szCs w:val="22"/>
        </w:rPr>
        <w:t>Напомена</w:t>
      </w:r>
      <w:r>
        <w:rPr>
          <w:rFonts w:ascii="Arial" w:hAnsi="Arial" w:cs="Arial"/>
          <w:i/>
          <w:iCs/>
          <w:sz w:val="22"/>
          <w:szCs w:val="22"/>
        </w:rPr>
        <w:t xml:space="preserve">: </w:t>
      </w:r>
      <w:r w:rsidRPr="00D87CCE">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C5FC4" w:rsidRDefault="00DC5FC4" w:rsidP="00EB2A9B">
      <w:pPr>
        <w:tabs>
          <w:tab w:val="num" w:pos="480"/>
        </w:tabs>
        <w:ind w:right="-472"/>
        <w:jc w:val="both"/>
        <w:rPr>
          <w:rFonts w:ascii="Arial" w:hAnsi="Arial" w:cs="Arial"/>
          <w:sz w:val="16"/>
          <w:szCs w:val="16"/>
        </w:rPr>
      </w:pPr>
    </w:p>
    <w:p w:rsidR="00DC5FC4" w:rsidRDefault="00DC5FC4" w:rsidP="00EB2A9B">
      <w:pPr>
        <w:tabs>
          <w:tab w:val="num" w:pos="480"/>
        </w:tabs>
        <w:ind w:right="-472"/>
        <w:jc w:val="both"/>
        <w:rPr>
          <w:rFonts w:ascii="Arial" w:hAnsi="Arial" w:cs="Arial"/>
          <w:sz w:val="16"/>
          <w:szCs w:val="16"/>
        </w:rPr>
      </w:pPr>
    </w:p>
    <w:p w:rsidR="00DC5FC4" w:rsidRDefault="00DC5FC4" w:rsidP="00EB2A9B">
      <w:pPr>
        <w:tabs>
          <w:tab w:val="num" w:pos="480"/>
        </w:tabs>
        <w:ind w:right="-472"/>
        <w:jc w:val="both"/>
        <w:rPr>
          <w:rFonts w:ascii="Arial" w:hAnsi="Arial" w:cs="Arial"/>
          <w:sz w:val="16"/>
          <w:szCs w:val="16"/>
        </w:rPr>
      </w:pPr>
    </w:p>
    <w:p w:rsidR="00DC5FC4" w:rsidRDefault="00DC5FC4" w:rsidP="00EB2A9B">
      <w:pPr>
        <w:tabs>
          <w:tab w:val="num" w:pos="480"/>
        </w:tabs>
        <w:ind w:right="-472"/>
        <w:jc w:val="both"/>
        <w:rPr>
          <w:rFonts w:ascii="Arial" w:hAnsi="Arial" w:cs="Arial"/>
          <w:sz w:val="16"/>
          <w:szCs w:val="16"/>
        </w:rPr>
      </w:pPr>
    </w:p>
    <w:p w:rsidR="00DC5FC4" w:rsidRDefault="00DC5FC4" w:rsidP="00EB2A9B">
      <w:pPr>
        <w:tabs>
          <w:tab w:val="num" w:pos="480"/>
        </w:tabs>
        <w:ind w:right="-472"/>
        <w:jc w:val="both"/>
        <w:rPr>
          <w:rFonts w:ascii="Arial" w:hAnsi="Arial" w:cs="Arial"/>
          <w:sz w:val="16"/>
          <w:szCs w:val="16"/>
        </w:rPr>
      </w:pPr>
    </w:p>
    <w:p w:rsidR="00DC5FC4" w:rsidRDefault="00DC5FC4" w:rsidP="00EB2A9B">
      <w:pPr>
        <w:tabs>
          <w:tab w:val="num" w:pos="480"/>
        </w:tabs>
        <w:ind w:right="-472"/>
        <w:jc w:val="both"/>
        <w:rPr>
          <w:rFonts w:ascii="Arial" w:hAnsi="Arial" w:cs="Arial"/>
          <w:sz w:val="16"/>
          <w:szCs w:val="16"/>
        </w:rPr>
      </w:pPr>
    </w:p>
    <w:p w:rsidR="00DC5FC4" w:rsidRDefault="00DC5FC4" w:rsidP="00EB2A9B">
      <w:pPr>
        <w:tabs>
          <w:tab w:val="num" w:pos="480"/>
        </w:tabs>
        <w:ind w:right="-472"/>
        <w:jc w:val="both"/>
        <w:rPr>
          <w:rFonts w:ascii="Arial" w:hAnsi="Arial" w:cs="Arial"/>
          <w:sz w:val="16"/>
          <w:szCs w:val="16"/>
        </w:rPr>
      </w:pPr>
    </w:p>
    <w:p w:rsidR="00DC5FC4" w:rsidRDefault="00DC5FC4" w:rsidP="00EB2A9B">
      <w:pPr>
        <w:tabs>
          <w:tab w:val="num" w:pos="480"/>
        </w:tabs>
        <w:ind w:right="-472"/>
        <w:jc w:val="both"/>
        <w:rPr>
          <w:rFonts w:ascii="Arial" w:hAnsi="Arial" w:cs="Arial"/>
          <w:sz w:val="16"/>
          <w:szCs w:val="16"/>
        </w:rPr>
      </w:pPr>
    </w:p>
    <w:p w:rsidR="00DC5FC4" w:rsidRDefault="00DC5FC4" w:rsidP="00EB2A9B">
      <w:pPr>
        <w:tabs>
          <w:tab w:val="num" w:pos="480"/>
        </w:tabs>
        <w:ind w:right="-472"/>
        <w:jc w:val="both"/>
        <w:rPr>
          <w:rFonts w:ascii="Arial" w:hAnsi="Arial" w:cs="Arial"/>
          <w:sz w:val="16"/>
          <w:szCs w:val="16"/>
        </w:rPr>
      </w:pPr>
    </w:p>
    <w:p w:rsidR="00DC5FC4" w:rsidRDefault="00DC5FC4" w:rsidP="00EB2A9B">
      <w:pPr>
        <w:tabs>
          <w:tab w:val="num" w:pos="480"/>
        </w:tabs>
        <w:ind w:right="-472"/>
        <w:jc w:val="both"/>
        <w:rPr>
          <w:rFonts w:ascii="Arial" w:hAnsi="Arial" w:cs="Arial"/>
          <w:sz w:val="16"/>
          <w:szCs w:val="16"/>
        </w:rPr>
      </w:pPr>
    </w:p>
    <w:p w:rsidR="00DC5FC4" w:rsidRPr="00DC5FC4" w:rsidRDefault="00DC5FC4" w:rsidP="00EB2A9B">
      <w:pPr>
        <w:tabs>
          <w:tab w:val="num" w:pos="480"/>
        </w:tabs>
        <w:ind w:right="-472"/>
        <w:jc w:val="both"/>
        <w:rPr>
          <w:rFonts w:ascii="Arial" w:hAnsi="Arial" w:cs="Arial"/>
          <w:sz w:val="16"/>
          <w:szCs w:val="16"/>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7F7C55" w:rsidRDefault="007A4A4B" w:rsidP="007F7C55">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 xml:space="preserve">ч </w:t>
      </w:r>
    </w:p>
    <w:p w:rsidR="00550DEC" w:rsidRDefault="00550DEC" w:rsidP="00DC5FC4">
      <w:pPr>
        <w:rPr>
          <w:rFonts w:ascii="Arial" w:hAnsi="Arial" w:cs="Arial"/>
          <w:b/>
          <w:sz w:val="22"/>
          <w:szCs w:val="22"/>
          <w:u w:val="single"/>
          <w:lang w:val="sr-Cyrl-CS"/>
        </w:rPr>
      </w:pPr>
    </w:p>
    <w:p w:rsidR="00550DEC" w:rsidRDefault="00550DEC" w:rsidP="007A4A4B">
      <w:pPr>
        <w:jc w:val="center"/>
        <w:rPr>
          <w:rFonts w:ascii="Arial" w:hAnsi="Arial" w:cs="Arial"/>
          <w:b/>
          <w:sz w:val="22"/>
          <w:szCs w:val="22"/>
          <w:u w:val="single"/>
          <w:lang w:val="sr-Cyrl-CS"/>
        </w:rPr>
      </w:pPr>
    </w:p>
    <w:p w:rsidR="00550DEC" w:rsidRDefault="00550DEC" w:rsidP="007A4A4B">
      <w:pPr>
        <w:jc w:val="cente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A657C9" w:rsidRDefault="00A62984" w:rsidP="007A4A4B">
      <w:pPr>
        <w:rPr>
          <w:rFonts w:ascii="Arial" w:hAnsi="Arial" w:cs="Arial"/>
          <w:b/>
          <w:sz w:val="22"/>
          <w:szCs w:val="22"/>
        </w:rPr>
      </w:pPr>
      <w:r>
        <w:rPr>
          <w:rFonts w:ascii="Arial" w:hAnsi="Arial" w:cs="Arial"/>
          <w:b/>
          <w:sz w:val="22"/>
          <w:szCs w:val="22"/>
        </w:rPr>
        <w:t>М</w:t>
      </w:r>
      <w:r w:rsidR="00A657C9" w:rsidRPr="000C6ABD">
        <w:rPr>
          <w:rFonts w:ascii="Arial" w:hAnsi="Arial" w:cs="Arial"/>
          <w:b/>
          <w:sz w:val="22"/>
          <w:szCs w:val="22"/>
        </w:rPr>
        <w:t>НР 1</w:t>
      </w:r>
      <w:r w:rsidR="00DC5FC4">
        <w:rPr>
          <w:rFonts w:ascii="Arial" w:hAnsi="Arial" w:cs="Arial"/>
          <w:b/>
          <w:sz w:val="22"/>
          <w:szCs w:val="22"/>
        </w:rPr>
        <w:t>8</w:t>
      </w:r>
      <w:r w:rsidR="00A657C9" w:rsidRPr="000C6ABD">
        <w:rPr>
          <w:rFonts w:ascii="Arial" w:hAnsi="Arial" w:cs="Arial"/>
          <w:b/>
          <w:sz w:val="22"/>
          <w:szCs w:val="22"/>
        </w:rPr>
        <w:t>-I-</w:t>
      </w:r>
      <w:r w:rsidR="00DC5FC4">
        <w:rPr>
          <w:rFonts w:ascii="Arial" w:hAnsi="Arial" w:cs="Arial"/>
          <w:b/>
          <w:sz w:val="22"/>
          <w:szCs w:val="22"/>
        </w:rPr>
        <w:t>61</w:t>
      </w:r>
      <w:r w:rsidR="00A657C9" w:rsidRPr="000C6ABD">
        <w:rPr>
          <w:rFonts w:ascii="Arial" w:hAnsi="Arial" w:cs="Arial"/>
          <w:b/>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A62984" w:rsidRDefault="007A4A4B" w:rsidP="007A4A4B">
      <w:pPr>
        <w:jc w:val="both"/>
        <w:rPr>
          <w:rFonts w:ascii="Arial" w:hAnsi="Arial" w:cs="Arial"/>
          <w:b/>
          <w:i/>
          <w:iCs/>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DC5FC4" w:rsidRPr="00DC5FC4">
        <w:rPr>
          <w:rFonts w:ascii="Arial" w:hAnsi="Arial" w:cs="Arial"/>
          <w:b/>
          <w:bCs/>
          <w:sz w:val="22"/>
          <w:szCs w:val="22"/>
        </w:rPr>
        <w:t xml:space="preserve">НАБАВКА ОПРЕМЕ ЗА УЗОРКОВАЊЕ И АНАЛИЗУ ВОДЕ НА ТЕРЕНУ, ЈН БР. </w:t>
      </w:r>
      <w:r w:rsidR="00DC5FC4" w:rsidRPr="00DC5FC4">
        <w:rPr>
          <w:rFonts w:ascii="Arial" w:hAnsi="Arial" w:cs="Arial"/>
          <w:b/>
          <w:sz w:val="22"/>
          <w:szCs w:val="22"/>
        </w:rPr>
        <w:t>МНР 18-I-61/15</w:t>
      </w:r>
      <w:r w:rsidR="00724724" w:rsidRPr="00DC5FC4">
        <w:rPr>
          <w:rFonts w:ascii="Arial" w:hAnsi="Arial" w:cs="Arial"/>
          <w:b/>
          <w:bCs/>
          <w:sz w:val="22"/>
          <w:szCs w:val="22"/>
        </w:rPr>
        <w:t>,</w:t>
      </w:r>
      <w:r w:rsidR="00724724"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DC5FC4" w:rsidRDefault="007A4A4B" w:rsidP="00DC5FC4">
      <w:pPr>
        <w:ind w:left="-284"/>
        <w:jc w:val="both"/>
        <w:rPr>
          <w:rFonts w:ascii="Arial" w:hAnsi="Arial"/>
          <w:sz w:val="22"/>
          <w:szCs w:val="22"/>
        </w:rPr>
      </w:pPr>
      <w:r w:rsidRPr="00095169">
        <w:rPr>
          <w:rFonts w:ascii="Arial" w:hAnsi="Arial" w:cs="Arial"/>
          <w:sz w:val="22"/>
          <w:szCs w:val="22"/>
          <w:lang w:val="ru-RU"/>
        </w:rPr>
        <w:tab/>
      </w:r>
      <w:r w:rsidR="00DC5FC4">
        <w:rPr>
          <w:rFonts w:ascii="Arial" w:hAnsi="Arial" w:cs="Arial"/>
          <w:sz w:val="22"/>
          <w:szCs w:val="22"/>
          <w:lang w:val="ru-RU"/>
        </w:rPr>
        <w:t xml:space="preserve">   </w:t>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DC5FC4" w:rsidRPr="004938FA">
        <w:rPr>
          <w:rFonts w:ascii="Arial" w:hAnsi="Arial" w:cs="Arial"/>
          <w:bCs/>
          <w:sz w:val="22"/>
          <w:szCs w:val="22"/>
        </w:rPr>
        <w:t>опреме за узорковање и анализу воде на терену</w:t>
      </w:r>
      <w:r w:rsidR="00DC5FC4">
        <w:rPr>
          <w:rFonts w:ascii="Arial" w:hAnsi="Arial" w:cs="Arial"/>
          <w:bCs/>
          <w:sz w:val="22"/>
          <w:szCs w:val="22"/>
        </w:rPr>
        <w:t>, (у даљем тексту: опрема) за потребе Јединице за испитивање квалитета и унапређење животне средине у Градском заводу за јавно здравље, Београд</w:t>
      </w:r>
      <w:r w:rsidR="00724724" w:rsidRPr="00653D66">
        <w:rPr>
          <w:rFonts w:ascii="Arial" w:hAnsi="Arial" w:cs="Arial"/>
          <w:sz w:val="22"/>
          <w:szCs w:val="22"/>
          <w:lang w:val="sr-Cyrl-CS"/>
        </w:rPr>
        <w:t>,</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7F7C55">
        <w:rPr>
          <w:rFonts w:ascii="Arial" w:hAnsi="Arial" w:cs="Arial"/>
          <w:sz w:val="22"/>
          <w:szCs w:val="22"/>
          <w:lang w:val="sr-Cyrl-CS"/>
        </w:rPr>
        <w:t xml:space="preserve">техничкој спецификацији која је саставни део Уговора и </w:t>
      </w:r>
      <w:r w:rsidR="00653D66">
        <w:rPr>
          <w:rFonts w:ascii="Arial" w:hAnsi="Arial" w:cs="Arial"/>
          <w:sz w:val="22"/>
          <w:szCs w:val="22"/>
          <w:lang w:val="sr-Cyrl-CS"/>
        </w:rPr>
        <w:t>Понуди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A657C9">
        <w:rPr>
          <w:rFonts w:ascii="Arial" w:hAnsi="Arial" w:cs="Arial"/>
          <w:sz w:val="22"/>
          <w:szCs w:val="22"/>
          <w:lang w:val="sr-Cyrl-CS"/>
        </w:rPr>
        <w:t>доб</w:t>
      </w:r>
      <w:r w:rsidR="00D87CCE">
        <w:rPr>
          <w:rFonts w:ascii="Arial" w:hAnsi="Arial" w:cs="Arial"/>
          <w:sz w:val="22"/>
          <w:szCs w:val="22"/>
          <w:lang w:val="sr-Cyrl-CS"/>
        </w:rPr>
        <w:t>а</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DC5FC4">
        <w:rPr>
          <w:rFonts w:ascii="Arial" w:hAnsi="Arial" w:cs="Arial"/>
          <w:sz w:val="22"/>
          <w:szCs w:val="22"/>
        </w:rPr>
        <w:t xml:space="preserve"> обухвата испоруку опреме</w:t>
      </w:r>
      <w:r w:rsidR="007F7C55">
        <w:rPr>
          <w:rFonts w:ascii="Arial" w:hAnsi="Arial" w:cs="Arial"/>
          <w:sz w:val="22"/>
          <w:szCs w:val="22"/>
        </w:rPr>
        <w:t>, 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D87CCE" w:rsidRPr="00DC5FC4" w:rsidRDefault="007A4A4B" w:rsidP="007A4A4B">
      <w:pPr>
        <w:jc w:val="both"/>
        <w:rPr>
          <w:rFonts w:ascii="Arial" w:hAnsi="Arial" w:cs="Arial"/>
          <w:sz w:val="22"/>
          <w:szCs w:val="22"/>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7A4A4B" w:rsidRPr="00C35623" w:rsidRDefault="007A4A4B" w:rsidP="007A4A4B">
      <w:pPr>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3.</w:t>
      </w:r>
    </w:p>
    <w:p w:rsid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lastRenderedPageBreak/>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D87CCE">
        <w:rPr>
          <w:rFonts w:ascii="Arial" w:eastAsia="Times New Roman" w:hAnsi="Arial" w:cs="Arial"/>
          <w:noProof/>
          <w:color w:val="auto"/>
          <w:kern w:val="0"/>
          <w:sz w:val="22"/>
          <w:szCs w:val="22"/>
          <w:lang w:val="sr-Cyrl-CS" w:eastAsia="en-US"/>
        </w:rPr>
        <w:t>а</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 xml:space="preserve">учи </w:t>
      </w:r>
      <w:r w:rsidR="001559C0" w:rsidRPr="00C97631">
        <w:rPr>
          <w:rFonts w:ascii="Arial" w:hAnsi="Arial" w:cs="Arial"/>
          <w:sz w:val="22"/>
          <w:szCs w:val="22"/>
          <w:lang w:val="sr-Cyrl-CS"/>
        </w:rPr>
        <w:t xml:space="preserve">у року од __________ од дана </w:t>
      </w:r>
      <w:r w:rsidR="007F7C55">
        <w:rPr>
          <w:rFonts w:ascii="Arial" w:hAnsi="Arial" w:cs="Arial"/>
          <w:sz w:val="22"/>
          <w:szCs w:val="22"/>
          <w:lang w:val="sr-Cyrl-CS"/>
        </w:rPr>
        <w:t>пријема писаног захтева (факс, мејл)</w:t>
      </w:r>
      <w:r w:rsidR="001559C0" w:rsidRPr="00C97631">
        <w:rPr>
          <w:rFonts w:ascii="Arial" w:hAnsi="Arial" w:cs="Arial"/>
          <w:sz w:val="22"/>
          <w:szCs w:val="22"/>
          <w:lang w:val="sr-Cyrl-CS"/>
        </w:rPr>
        <w:t xml:space="preserve">,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Београду, Булевар деспота Стефана 54а.</w:t>
      </w:r>
    </w:p>
    <w:p w:rsidR="00DC5FC4" w:rsidRPr="00DC5FC4" w:rsidRDefault="00DC5FC4" w:rsidP="001559C0">
      <w:pPr>
        <w:autoSpaceDE w:val="0"/>
        <w:autoSpaceDN w:val="0"/>
        <w:adjustRightInd w:val="0"/>
        <w:jc w:val="both"/>
        <w:rPr>
          <w:rFonts w:ascii="Arial" w:hAnsi="Arial" w:cs="Arial"/>
          <w:sz w:val="22"/>
          <w:szCs w:val="22"/>
          <w:lang w:eastAsia="sr-Latn-CS"/>
        </w:rPr>
      </w:pPr>
      <w:r>
        <w:rPr>
          <w:rFonts w:ascii="Arial" w:hAnsi="Arial" w:cs="Arial"/>
          <w:noProof/>
          <w:color w:val="auto"/>
          <w:sz w:val="22"/>
          <w:szCs w:val="22"/>
          <w:lang w:val="sr-Cyrl-CS"/>
        </w:rPr>
        <w:t xml:space="preserve">          Продавац се обавезује да уз опрему достави и </w:t>
      </w:r>
      <w:r w:rsidRPr="00D11372">
        <w:rPr>
          <w:rFonts w:ascii="Arial" w:hAnsi="Arial" w:cs="Arial"/>
          <w:noProof/>
          <w:color w:val="auto"/>
          <w:sz w:val="22"/>
          <w:szCs w:val="22"/>
          <w:lang w:val="sr-Cyrl-CS"/>
        </w:rPr>
        <w:t>упутство за употребу на српском језику</w:t>
      </w:r>
      <w:r w:rsidRPr="00D11372">
        <w:rPr>
          <w:rFonts w:ascii="Arial" w:hAnsi="Arial" w:cs="Arial"/>
          <w:bCs/>
          <w:iCs/>
          <w:noProof/>
          <w:color w:val="auto"/>
          <w:sz w:val="22"/>
          <w:szCs w:val="22"/>
          <w:lang w:val="sr-Cyrl-CS"/>
        </w:rPr>
        <w:t>, реагенс</w:t>
      </w:r>
      <w:r>
        <w:rPr>
          <w:rFonts w:ascii="Arial" w:hAnsi="Arial" w:cs="Arial"/>
          <w:bCs/>
          <w:iCs/>
          <w:noProof/>
          <w:color w:val="auto"/>
          <w:sz w:val="22"/>
          <w:szCs w:val="22"/>
          <w:lang w:val="sr-Cyrl-CS"/>
        </w:rPr>
        <w:t>е</w:t>
      </w:r>
      <w:r w:rsidRPr="00D11372">
        <w:rPr>
          <w:rFonts w:ascii="Arial" w:hAnsi="Arial" w:cs="Arial"/>
          <w:bCs/>
          <w:iCs/>
          <w:noProof/>
          <w:color w:val="auto"/>
          <w:sz w:val="22"/>
          <w:szCs w:val="22"/>
          <w:lang w:val="sr-Cyrl-CS"/>
        </w:rPr>
        <w:t xml:space="preserve"> за 100 анализа за слободни и укупни хлор,</w:t>
      </w:r>
      <w:r>
        <w:rPr>
          <w:rFonts w:ascii="Arial" w:hAnsi="Arial" w:cs="Arial"/>
          <w:bCs/>
          <w:iCs/>
          <w:noProof/>
          <w:color w:val="auto"/>
          <w:sz w:val="22"/>
          <w:szCs w:val="22"/>
          <w:lang w:val="sr-Cyrl-CS"/>
        </w:rPr>
        <w:t xml:space="preserve"> </w:t>
      </w:r>
      <w:r w:rsidRPr="00D11372">
        <w:rPr>
          <w:rFonts w:ascii="Arial" w:hAnsi="Arial" w:cs="Arial"/>
          <w:bCs/>
          <w:iCs/>
          <w:noProof/>
          <w:color w:val="auto"/>
          <w:sz w:val="22"/>
          <w:szCs w:val="22"/>
          <w:lang w:val="sr-Cyrl-CS"/>
        </w:rPr>
        <w:t>стандард</w:t>
      </w:r>
      <w:r w:rsidR="00E226CD">
        <w:rPr>
          <w:rFonts w:ascii="Arial" w:hAnsi="Arial" w:cs="Arial"/>
          <w:bCs/>
          <w:iCs/>
          <w:noProof/>
          <w:color w:val="auto"/>
          <w:sz w:val="22"/>
          <w:szCs w:val="22"/>
          <w:lang w:val="sr-Cyrl-CS"/>
        </w:rPr>
        <w:t xml:space="preserve"> за проверу адсорбанце и кофер</w:t>
      </w:r>
      <w:r w:rsidRPr="00D11372">
        <w:rPr>
          <w:rFonts w:ascii="Arial" w:hAnsi="Arial" w:cs="Arial"/>
          <w:bCs/>
          <w:iCs/>
          <w:noProof/>
          <w:color w:val="auto"/>
          <w:sz w:val="22"/>
          <w:szCs w:val="22"/>
          <w:lang w:val="sr-Cyrl-CS"/>
        </w:rPr>
        <w:t xml:space="preserve"> за ношење.</w:t>
      </w:r>
    </w:p>
    <w:p w:rsidR="00A62984" w:rsidRPr="00BC3BB5" w:rsidRDefault="00D87CCE" w:rsidP="00A62984">
      <w:pPr>
        <w:autoSpaceDE w:val="0"/>
        <w:autoSpaceDN w:val="0"/>
        <w:adjustRightInd w:val="0"/>
        <w:jc w:val="both"/>
        <w:rPr>
          <w:rFonts w:ascii="Arial" w:hAnsi="Arial" w:cs="Arial"/>
          <w:sz w:val="22"/>
          <w:szCs w:val="22"/>
          <w:lang w:val="sr-Cyrl-CS"/>
        </w:rPr>
      </w:pPr>
      <w:r>
        <w:rPr>
          <w:rFonts w:ascii="Arial" w:hAnsi="Arial" w:cs="Arial"/>
          <w:sz w:val="22"/>
          <w:szCs w:val="22"/>
          <w:lang w:eastAsia="sr-Latn-CS"/>
        </w:rPr>
        <w:t xml:space="preserve">   </w:t>
      </w:r>
      <w:r w:rsidR="00E226CD">
        <w:rPr>
          <w:rFonts w:ascii="Arial" w:hAnsi="Arial" w:cs="Arial"/>
          <w:sz w:val="22"/>
          <w:szCs w:val="22"/>
          <w:lang w:val="sr-Cyrl-CS"/>
        </w:rPr>
        <w:t xml:space="preserve">       </w:t>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7A4A4B" w:rsidRDefault="007A4A4B" w:rsidP="001559C0">
      <w:pPr>
        <w:pStyle w:val="BodyText"/>
        <w:spacing w:after="0"/>
        <w:jc w:val="both"/>
        <w:rPr>
          <w:rFonts w:ascii="Arial" w:hAnsi="Arial" w:cs="Arial"/>
          <w:b/>
          <w:sz w:val="22"/>
          <w:szCs w:val="22"/>
        </w:rPr>
      </w:pPr>
    </w:p>
    <w:p w:rsidR="001559C0" w:rsidRPr="00D87CCE" w:rsidRDefault="005A261D" w:rsidP="001559C0">
      <w:pPr>
        <w:pStyle w:val="BodyText"/>
        <w:spacing w:after="0"/>
        <w:jc w:val="both"/>
        <w:rPr>
          <w:rFonts w:ascii="Arial" w:hAnsi="Arial" w:cs="Arial"/>
          <w:sz w:val="16"/>
          <w:szCs w:val="16"/>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653D66"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w:t>
      </w:r>
      <w:r w:rsidR="00D87CCE">
        <w:rPr>
          <w:rFonts w:ascii="Arial" w:hAnsi="Arial" w:cs="Arial"/>
          <w:sz w:val="22"/>
          <w:szCs w:val="22"/>
          <w:lang w:val="sr-Cyrl-CS"/>
        </w:rPr>
        <w:t xml:space="preserve"> </w:t>
      </w:r>
      <w:r w:rsidR="00E226CD">
        <w:rPr>
          <w:rFonts w:ascii="Arial" w:hAnsi="Arial" w:cs="Arial"/>
          <w:sz w:val="22"/>
          <w:szCs w:val="22"/>
          <w:lang w:val="sr-Cyrl-CS"/>
        </w:rPr>
        <w:t>и</w:t>
      </w:r>
      <w:r w:rsidR="00D87CCE">
        <w:rPr>
          <w:rFonts w:ascii="Arial" w:hAnsi="Arial" w:cs="Arial"/>
          <w:sz w:val="22"/>
          <w:szCs w:val="22"/>
          <w:lang w:val="sr-Cyrl-CS"/>
        </w:rPr>
        <w:t xml:space="preserve"> потписивања Записника</w:t>
      </w:r>
      <w:r w:rsidR="00A657C9">
        <w:rPr>
          <w:rFonts w:ascii="Arial" w:hAnsi="Arial" w:cs="Arial"/>
          <w:sz w:val="22"/>
          <w:szCs w:val="22"/>
          <w:lang w:val="sr-Cyrl-CS"/>
        </w:rPr>
        <w:t xml:space="preserve"> и</w:t>
      </w:r>
      <w:r w:rsidRPr="001559C0">
        <w:rPr>
          <w:rFonts w:ascii="Arial" w:hAnsi="Arial" w:cs="Arial"/>
          <w:sz w:val="22"/>
          <w:szCs w:val="22"/>
          <w:lang w:val="sr-Cyrl-CS"/>
        </w:rPr>
        <w:t xml:space="preserve"> по пријему фактуре оверене од стране овлашћеног лица Купца. </w:t>
      </w:r>
    </w:p>
    <w:p w:rsidR="00D87CCE" w:rsidRPr="001559C0" w:rsidRDefault="00D87CCE" w:rsidP="005A261D">
      <w:pPr>
        <w:tabs>
          <w:tab w:val="left" w:pos="1418"/>
        </w:tabs>
        <w:spacing w:line="240" w:lineRule="auto"/>
        <w:jc w:val="both"/>
        <w:rPr>
          <w:rFonts w:ascii="Arial" w:hAnsi="Arial" w:cs="Arial"/>
          <w:sz w:val="22"/>
          <w:szCs w:val="22"/>
          <w:lang w:val="sr-Cyrl-CS"/>
        </w:rPr>
      </w:pP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према квалитету и карактеристикама, који су одређени у Понуди. </w:t>
      </w:r>
    </w:p>
    <w:p w:rsidR="00D87CCE" w:rsidRPr="00D87CCE" w:rsidRDefault="00D87CCE"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Продавац се обавезује да добра пусти у рад, као и да обучи запослене код Купца да иста користе и након завршене обуке изда запосленима потврду/сертификат.</w:t>
      </w:r>
    </w:p>
    <w:p w:rsidR="007F7C55" w:rsidRPr="003E0822"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која се испоручуј</w:t>
      </w:r>
      <w:r w:rsidR="00D87CCE">
        <w:rPr>
          <w:rFonts w:ascii="Arial" w:eastAsiaTheme="minorHAnsi" w:hAnsi="Arial" w:cs="Arial"/>
          <w:kern w:val="0"/>
          <w:sz w:val="22"/>
          <w:szCs w:val="22"/>
          <w:lang w:eastAsia="en-US"/>
        </w:rPr>
        <w:t>ују</w:t>
      </w:r>
      <w:r w:rsidRPr="003E0822">
        <w:rPr>
          <w:rFonts w:ascii="Arial" w:eastAsiaTheme="minorHAnsi" w:hAnsi="Arial" w:cs="Arial"/>
          <w:kern w:val="0"/>
          <w:sz w:val="22"/>
          <w:szCs w:val="22"/>
          <w:lang w:eastAsia="en-US"/>
        </w:rPr>
        <w:t xml:space="preserve"> мора</w:t>
      </w:r>
      <w:r w:rsidR="00D87CCE">
        <w:rPr>
          <w:rFonts w:ascii="Arial" w:eastAsiaTheme="minorHAnsi" w:hAnsi="Arial" w:cs="Arial"/>
          <w:kern w:val="0"/>
          <w:sz w:val="22"/>
          <w:szCs w:val="22"/>
          <w:lang w:eastAsia="en-US"/>
        </w:rPr>
        <w:t>ју</w:t>
      </w:r>
      <w:r w:rsidRPr="003E0822">
        <w:rPr>
          <w:rFonts w:ascii="Arial" w:eastAsiaTheme="minorHAnsi" w:hAnsi="Arial" w:cs="Arial"/>
          <w:kern w:val="0"/>
          <w:sz w:val="22"/>
          <w:szCs w:val="22"/>
          <w:lang w:eastAsia="en-US"/>
        </w:rPr>
        <w:t xml:space="preserve"> бити оригинална и нова. </w:t>
      </w:r>
    </w:p>
    <w:p w:rsidR="007F7C55" w:rsidRPr="003E0822"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 xml:space="preserve">Гарантни рок за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износи </w:t>
      </w:r>
      <w:r w:rsidRPr="003E0822">
        <w:rPr>
          <w:rFonts w:ascii="Arial" w:eastAsiaTheme="minorHAnsi" w:hAnsi="Arial" w:cs="Arial"/>
          <w:b/>
          <w:bCs/>
          <w:kern w:val="0"/>
          <w:sz w:val="22"/>
          <w:szCs w:val="22"/>
          <w:lang w:eastAsia="en-US"/>
        </w:rPr>
        <w:t xml:space="preserve">______ </w:t>
      </w:r>
      <w:r>
        <w:rPr>
          <w:rFonts w:ascii="Arial" w:eastAsiaTheme="minorHAnsi" w:hAnsi="Arial" w:cs="Arial"/>
          <w:kern w:val="0"/>
          <w:sz w:val="22"/>
          <w:szCs w:val="22"/>
          <w:lang w:eastAsia="en-US"/>
        </w:rPr>
        <w:t>годину/</w:t>
      </w:r>
      <w:r w:rsidRPr="003E0822">
        <w:rPr>
          <w:rFonts w:ascii="Arial" w:eastAsiaTheme="minorHAnsi" w:hAnsi="Arial" w:cs="Arial"/>
          <w:kern w:val="0"/>
          <w:sz w:val="22"/>
          <w:szCs w:val="22"/>
          <w:lang w:eastAsia="en-US"/>
        </w:rPr>
        <w:t>е и важи од дана испоруке</w:t>
      </w:r>
      <w:r w:rsidR="00D87CCE">
        <w:rPr>
          <w:rFonts w:ascii="Arial" w:eastAsiaTheme="minorHAnsi" w:hAnsi="Arial" w:cs="Arial"/>
          <w:kern w:val="0"/>
          <w:sz w:val="22"/>
          <w:szCs w:val="22"/>
          <w:lang w:eastAsia="en-US"/>
        </w:rPr>
        <w:t xml:space="preserve"> и пуштања у рад</w:t>
      </w:r>
      <w:r w:rsidRPr="003E0822">
        <w:rPr>
          <w:rFonts w:ascii="Arial" w:eastAsiaTheme="minorHAnsi" w:hAnsi="Arial" w:cs="Arial"/>
          <w:kern w:val="0"/>
          <w:sz w:val="22"/>
          <w:szCs w:val="22"/>
          <w:lang w:eastAsia="en-US"/>
        </w:rPr>
        <w:t xml:space="preserve">, а у свему у складу са гарантним условима произвођача </w:t>
      </w:r>
      <w:r w:rsidR="00D87CCE">
        <w:rPr>
          <w:rFonts w:ascii="Arial" w:eastAsiaTheme="minorHAnsi" w:hAnsi="Arial" w:cs="Arial"/>
          <w:kern w:val="0"/>
          <w:sz w:val="22"/>
          <w:szCs w:val="22"/>
          <w:lang w:eastAsia="en-US"/>
        </w:rPr>
        <w:t>добара</w:t>
      </w:r>
      <w:r w:rsidRPr="003E0822">
        <w:rPr>
          <w:rFonts w:ascii="Arial" w:eastAsiaTheme="minorHAnsi" w:hAnsi="Arial" w:cs="Arial"/>
          <w:kern w:val="0"/>
          <w:sz w:val="22"/>
          <w:szCs w:val="22"/>
          <w:lang w:eastAsia="en-US"/>
        </w:rPr>
        <w:t xml:space="preserve">. </w:t>
      </w:r>
    </w:p>
    <w:p w:rsidR="007F7C55" w:rsidRPr="003E0822"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Продавац се обавезује да уз сва испоручен</w:t>
      </w:r>
      <w:r w:rsidR="00D87CCE">
        <w:rPr>
          <w:rFonts w:ascii="Arial" w:eastAsiaTheme="minorHAnsi" w:hAnsi="Arial" w:cs="Arial"/>
          <w:kern w:val="0"/>
          <w:sz w:val="22"/>
          <w:szCs w:val="22"/>
          <w:lang w:eastAsia="en-US"/>
        </w:rPr>
        <w:t>а</w:t>
      </w:r>
      <w:r w:rsidRPr="003E0822">
        <w:rPr>
          <w:rFonts w:ascii="Arial" w:eastAsiaTheme="minorHAnsi" w:hAnsi="Arial" w:cs="Arial"/>
          <w:kern w:val="0"/>
          <w:sz w:val="22"/>
          <w:szCs w:val="22"/>
          <w:lang w:eastAsia="en-US"/>
        </w:rPr>
        <w:t xml:space="preserve">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достави и гарантни лист оверен печатом са следећим подацима: </w:t>
      </w:r>
    </w:p>
    <w:p w:rsidR="007F7C55" w:rsidRPr="003E0822"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сериски број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на који се гарантни лист односи; </w:t>
      </w:r>
    </w:p>
    <w:p w:rsidR="007F7C55" w:rsidRPr="003E0822"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дужину гарантног рока; </w:t>
      </w:r>
    </w:p>
    <w:p w:rsidR="007F7C55" w:rsidRPr="003E0822"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датум испоруке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који представља почетак важења гарантног рока; </w:t>
      </w:r>
    </w:p>
    <w:p w:rsidR="007F7C55" w:rsidRPr="00D87CCE" w:rsidRDefault="007F7C55" w:rsidP="0039644B">
      <w:pPr>
        <w:pStyle w:val="ListParagraph"/>
        <w:numPr>
          <w:ilvl w:val="0"/>
          <w:numId w:val="8"/>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D87CCE">
        <w:rPr>
          <w:rFonts w:ascii="Arial" w:eastAsiaTheme="minorHAnsi" w:hAnsi="Arial" w:cs="Arial"/>
          <w:kern w:val="0"/>
          <w:sz w:val="22"/>
          <w:szCs w:val="22"/>
          <w:lang w:eastAsia="en-US"/>
        </w:rPr>
        <w:t>адресу/е сервиса и ко</w:t>
      </w:r>
      <w:r w:rsidR="00D87CCE">
        <w:rPr>
          <w:rFonts w:ascii="Arial" w:eastAsiaTheme="minorHAnsi" w:hAnsi="Arial" w:cs="Arial"/>
          <w:kern w:val="0"/>
          <w:sz w:val="22"/>
          <w:szCs w:val="22"/>
          <w:lang w:eastAsia="en-US"/>
        </w:rPr>
        <w:t>нтакт телефон за пријаву квара.</w:t>
      </w:r>
    </w:p>
    <w:p w:rsidR="00E226CD" w:rsidRDefault="00E226CD" w:rsidP="00E226CD">
      <w:pPr>
        <w:pStyle w:val="BodyText"/>
        <w:tabs>
          <w:tab w:val="left" w:pos="3181"/>
          <w:tab w:val="center" w:pos="4691"/>
        </w:tabs>
        <w:spacing w:after="0"/>
        <w:ind w:left="120"/>
        <w:jc w:val="both"/>
        <w:rPr>
          <w:rFonts w:ascii="Arial" w:eastAsiaTheme="minorHAnsi" w:hAnsi="Arial" w:cs="Arial"/>
          <w:kern w:val="0"/>
          <w:sz w:val="22"/>
          <w:szCs w:val="22"/>
          <w:lang w:eastAsia="en-US"/>
        </w:rPr>
      </w:pPr>
    </w:p>
    <w:p w:rsidR="00E226CD" w:rsidRPr="003E0822" w:rsidRDefault="00E226CD" w:rsidP="00E226CD">
      <w:pPr>
        <w:pStyle w:val="BodyText"/>
        <w:tabs>
          <w:tab w:val="left" w:pos="3181"/>
          <w:tab w:val="center" w:pos="4691"/>
        </w:tabs>
        <w:spacing w:after="0"/>
        <w:ind w:left="120"/>
        <w:jc w:val="both"/>
        <w:rPr>
          <w:rFonts w:ascii="Arial" w:hAnsi="Arial" w:cs="Arial"/>
          <w:b/>
          <w:sz w:val="22"/>
          <w:szCs w:val="22"/>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 xml:space="preserve">Продавац се обавезује да се у гарантном року одзове по пријави квара у року од </w:t>
      </w:r>
      <w:r w:rsidRPr="003E0822">
        <w:rPr>
          <w:rFonts w:ascii="Arial" w:eastAsiaTheme="minorHAnsi" w:hAnsi="Arial" w:cs="Arial"/>
          <w:b/>
          <w:bCs/>
          <w:kern w:val="0"/>
          <w:sz w:val="22"/>
          <w:szCs w:val="22"/>
          <w:lang w:eastAsia="en-US"/>
        </w:rPr>
        <w:t xml:space="preserve">________ </w:t>
      </w:r>
      <w:r w:rsidRPr="003E0822">
        <w:rPr>
          <w:rFonts w:ascii="Arial" w:eastAsiaTheme="minorHAnsi" w:hAnsi="Arial" w:cs="Arial"/>
          <w:kern w:val="0"/>
          <w:sz w:val="22"/>
          <w:szCs w:val="22"/>
          <w:lang w:eastAsia="en-US"/>
        </w:rPr>
        <w:t xml:space="preserve">радна дана или да </w:t>
      </w:r>
      <w:r>
        <w:rPr>
          <w:rFonts w:ascii="Arial" w:eastAsiaTheme="minorHAnsi" w:hAnsi="Arial" w:cs="Arial"/>
          <w:kern w:val="0"/>
          <w:sz w:val="22"/>
          <w:szCs w:val="22"/>
          <w:lang w:eastAsia="en-US"/>
        </w:rPr>
        <w:t>упути лице</w:t>
      </w:r>
      <w:r w:rsidRPr="003E0822">
        <w:rPr>
          <w:rFonts w:ascii="Arial" w:eastAsiaTheme="minorHAnsi" w:hAnsi="Arial" w:cs="Arial"/>
          <w:kern w:val="0"/>
          <w:sz w:val="22"/>
          <w:szCs w:val="22"/>
          <w:lang w:eastAsia="en-US"/>
        </w:rPr>
        <w:t xml:space="preserve"> које пријављује квар, </w:t>
      </w:r>
      <w:r>
        <w:rPr>
          <w:rFonts w:ascii="Arial" w:eastAsiaTheme="minorHAnsi" w:hAnsi="Arial" w:cs="Arial"/>
          <w:kern w:val="0"/>
          <w:sz w:val="22"/>
          <w:szCs w:val="22"/>
          <w:lang w:eastAsia="en-US"/>
        </w:rPr>
        <w:t>на</w:t>
      </w:r>
      <w:r w:rsidRPr="003E0822">
        <w:rPr>
          <w:rFonts w:ascii="Arial" w:eastAsiaTheme="minorHAnsi" w:hAnsi="Arial" w:cs="Arial"/>
          <w:kern w:val="0"/>
          <w:sz w:val="22"/>
          <w:szCs w:val="22"/>
          <w:lang w:eastAsia="en-US"/>
        </w:rPr>
        <w:t xml:space="preserve"> сервисни центар</w:t>
      </w:r>
      <w:r>
        <w:rPr>
          <w:rFonts w:ascii="Arial" w:eastAsiaTheme="minorHAnsi" w:hAnsi="Arial" w:cs="Arial"/>
          <w:kern w:val="0"/>
          <w:sz w:val="22"/>
          <w:szCs w:val="22"/>
          <w:lang w:eastAsia="en-US"/>
        </w:rPr>
        <w:t xml:space="preserve"> који треба да</w:t>
      </w:r>
      <w:r w:rsidRPr="003E0822">
        <w:rPr>
          <w:rFonts w:ascii="Arial" w:eastAsiaTheme="minorHAnsi" w:hAnsi="Arial" w:cs="Arial"/>
          <w:kern w:val="0"/>
          <w:sz w:val="22"/>
          <w:szCs w:val="22"/>
          <w:lang w:eastAsia="en-US"/>
        </w:rPr>
        <w:t xml:space="preserve"> контактира ради отклањања квара</w:t>
      </w:r>
    </w:p>
    <w:p w:rsidR="00E226CD" w:rsidRPr="00E226CD" w:rsidRDefault="00E226CD" w:rsidP="00E226CD">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E226CD">
        <w:rPr>
          <w:rFonts w:ascii="Arial" w:eastAsiaTheme="minorHAnsi" w:hAnsi="Arial" w:cs="Arial"/>
          <w:kern w:val="0"/>
          <w:sz w:val="22"/>
          <w:szCs w:val="22"/>
          <w:lang w:eastAsia="en-US"/>
        </w:rPr>
        <w:t xml:space="preserve">       Продавац се обавезује да у гарантном року отклони квар на опреми у року од _________ радних дана од дана одзива по пријави квара. </w:t>
      </w:r>
    </w:p>
    <w:p w:rsidR="00E226CD" w:rsidRPr="00E226CD" w:rsidRDefault="00E226CD" w:rsidP="00E226CD">
      <w:pPr>
        <w:suppressAutoHyphens w:val="0"/>
        <w:autoSpaceDE w:val="0"/>
        <w:autoSpaceDN w:val="0"/>
        <w:adjustRightInd w:val="0"/>
        <w:spacing w:line="240" w:lineRule="auto"/>
        <w:ind w:left="12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E226CD">
        <w:rPr>
          <w:rFonts w:ascii="Arial" w:eastAsiaTheme="minorHAnsi" w:hAnsi="Arial" w:cs="Arial"/>
          <w:kern w:val="0"/>
          <w:sz w:val="22"/>
          <w:szCs w:val="22"/>
          <w:lang w:eastAsia="en-US"/>
        </w:rPr>
        <w:t xml:space="preserve"> Рок из опретходног става се може продужити изузетно уз писану сагласност Купца. </w:t>
      </w:r>
    </w:p>
    <w:p w:rsidR="00E226CD" w:rsidRDefault="00E226CD" w:rsidP="00E226CD">
      <w:pPr>
        <w:pStyle w:val="BodyText"/>
        <w:tabs>
          <w:tab w:val="left" w:pos="3181"/>
          <w:tab w:val="center" w:pos="4691"/>
        </w:tabs>
        <w:spacing w:after="0"/>
        <w:jc w:val="both"/>
        <w:rPr>
          <w:rFonts w:ascii="Arial" w:hAnsi="Arial" w:cs="Arial"/>
          <w:b/>
          <w:sz w:val="22"/>
          <w:szCs w:val="22"/>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Уколико Продавац не отклони квар на опреми у захтеваном року, у обавези је да првог наредног дана по истеку рока испоручи, као замену, опрему која је по квалитету и техничким карактеристикама идентична или бољих карактеристика од испоручене опреме.</w:t>
      </w:r>
    </w:p>
    <w:p w:rsidR="00D87CCE" w:rsidRPr="00D87CCE" w:rsidRDefault="00D87CCE" w:rsidP="00E226CD">
      <w:pPr>
        <w:pStyle w:val="ListParagraph"/>
        <w:suppressAutoHyphens w:val="0"/>
        <w:autoSpaceDE w:val="0"/>
        <w:autoSpaceDN w:val="0"/>
        <w:adjustRightInd w:val="0"/>
        <w:spacing w:after="9" w:line="240" w:lineRule="auto"/>
        <w:ind w:left="480"/>
        <w:jc w:val="both"/>
        <w:rPr>
          <w:rFonts w:ascii="Arial" w:eastAsiaTheme="minorHAnsi" w:hAnsi="Arial" w:cs="Arial"/>
          <w:kern w:val="0"/>
          <w:sz w:val="22"/>
          <w:szCs w:val="22"/>
          <w:lang w:eastAsia="en-US"/>
        </w:rPr>
      </w:pPr>
    </w:p>
    <w:p w:rsidR="007F7C55" w:rsidRPr="007F7C55" w:rsidRDefault="007F7C55" w:rsidP="007F7C55">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lastRenderedPageBreak/>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D87CCE" w:rsidRPr="00095169" w:rsidRDefault="00D87CCE" w:rsidP="007A4A4B">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A657C9" w:rsidRPr="00D87CCE" w:rsidRDefault="00A657C9" w:rsidP="00D87CCE">
      <w:pPr>
        <w:jc w:val="both"/>
        <w:rPr>
          <w:rFonts w:ascii="Arial" w:hAnsi="Arial" w:cs="Arial"/>
          <w:sz w:val="22"/>
          <w:szCs w:val="22"/>
        </w:rPr>
      </w:pPr>
      <w:r>
        <w:rPr>
          <w:rFonts w:ascii="Arial" w:eastAsiaTheme="minorHAnsi" w:hAnsi="Arial" w:cs="Arial"/>
          <w:color w:val="auto"/>
          <w:kern w:val="0"/>
          <w:sz w:val="22"/>
          <w:szCs w:val="22"/>
          <w:lang w:eastAsia="en-US"/>
        </w:rPr>
        <w:t xml:space="preserve">     </w:t>
      </w: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5A261D" w:rsidRPr="00A62984" w:rsidRDefault="005A261D" w:rsidP="005A261D">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A657C9">
        <w:rPr>
          <w:rFonts w:ascii="Arial" w:hAnsi="Arial" w:cs="Arial"/>
          <w:sz w:val="22"/>
          <w:szCs w:val="22"/>
        </w:rPr>
        <w:t>Добро</w:t>
      </w:r>
      <w:r w:rsidRPr="005A261D">
        <w:rPr>
          <w:rFonts w:ascii="Arial" w:hAnsi="Arial" w:cs="Arial"/>
          <w:sz w:val="22"/>
          <w:szCs w:val="22"/>
          <w:lang w:val="sl-SI"/>
        </w:rPr>
        <w:t xml:space="preserve"> мора </w:t>
      </w:r>
      <w:r w:rsidRPr="005A261D">
        <w:rPr>
          <w:rFonts w:ascii="Arial" w:hAnsi="Arial" w:cs="Arial"/>
          <w:sz w:val="22"/>
          <w:szCs w:val="22"/>
          <w:lang w:val="sr-Cyrl-CS"/>
        </w:rPr>
        <w:t xml:space="preserve">у потпуности одговарати </w:t>
      </w:r>
      <w:r w:rsidR="00A62984">
        <w:rPr>
          <w:rFonts w:ascii="Arial" w:hAnsi="Arial" w:cs="Arial"/>
          <w:sz w:val="22"/>
          <w:szCs w:val="22"/>
        </w:rPr>
        <w:t xml:space="preserve">свему према </w:t>
      </w:r>
      <w:r w:rsidR="00D87CCE">
        <w:rPr>
          <w:rFonts w:ascii="Arial" w:hAnsi="Arial" w:cs="Arial"/>
          <w:sz w:val="22"/>
          <w:szCs w:val="22"/>
        </w:rPr>
        <w:t>техничкој спецификацији.</w:t>
      </w:r>
    </w:p>
    <w:p w:rsidR="001559C0" w:rsidRDefault="007A4A4B" w:rsidP="00C35623">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sidR="001559C0">
        <w:rPr>
          <w:rFonts w:ascii="Arial" w:hAnsi="Arial" w:cs="Arial"/>
          <w:sz w:val="22"/>
          <w:szCs w:val="22"/>
          <w:lang w:val="sr-Cyrl-CS"/>
        </w:rPr>
        <w:t>испоруке добара</w:t>
      </w:r>
      <w:r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A657C9" w:rsidRPr="00095169" w:rsidRDefault="00A657C9" w:rsidP="00D87CCE">
      <w:pPr>
        <w:tabs>
          <w:tab w:val="left" w:pos="720"/>
          <w:tab w:val="left" w:pos="993"/>
        </w:tabs>
        <w:spacing w:line="240" w:lineRule="auto"/>
        <w:jc w:val="both"/>
        <w:rPr>
          <w:rFonts w:ascii="Arial" w:hAnsi="Arial" w:cs="Arial"/>
          <w:sz w:val="22"/>
          <w:szCs w:val="22"/>
          <w:lang w:val="sr-Cyrl-CS"/>
        </w:rPr>
      </w:pP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A62984" w:rsidRDefault="00A62984" w:rsidP="007A4A4B">
      <w:pPr>
        <w:pStyle w:val="BodyText"/>
        <w:tabs>
          <w:tab w:val="left" w:pos="4253"/>
          <w:tab w:val="left" w:pos="4536"/>
          <w:tab w:val="center" w:pos="4819"/>
          <w:tab w:val="right" w:pos="9638"/>
        </w:tabs>
        <w:spacing w:after="0"/>
        <w:rPr>
          <w:rFonts w:ascii="Arial" w:hAnsi="Arial" w:cs="Arial"/>
          <w:b/>
          <w:sz w:val="22"/>
          <w:szCs w:val="22"/>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w:t>
      </w:r>
      <w:r w:rsidR="00E226CD">
        <w:rPr>
          <w:rFonts w:ascii="Arial" w:hAnsi="Arial" w:cs="Arial"/>
          <w:sz w:val="22"/>
          <w:szCs w:val="22"/>
          <w:lang w:val="ru-RU"/>
        </w:rPr>
        <w:t>, члана 5. став 6. и 7., као</w:t>
      </w:r>
      <w:r w:rsidRPr="00095169">
        <w:rPr>
          <w:rFonts w:ascii="Arial" w:hAnsi="Arial" w:cs="Arial"/>
          <w:sz w:val="22"/>
          <w:szCs w:val="22"/>
          <w:lang w:val="ru-RU"/>
        </w:rPr>
        <w:t xml:space="preserve">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D87CCE"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lastRenderedPageBreak/>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D87CCE" w:rsidRDefault="00D87CCE" w:rsidP="007A4A4B">
      <w:pPr>
        <w:ind w:firstLine="680"/>
        <w:jc w:val="both"/>
        <w:rPr>
          <w:rFonts w:ascii="Arial" w:hAnsi="Arial" w:cs="Arial"/>
          <w:sz w:val="22"/>
          <w:szCs w:val="22"/>
          <w:lang w:val="sr-Cyrl-CS"/>
        </w:rPr>
      </w:pPr>
    </w:p>
    <w:p w:rsidR="008A61F1" w:rsidRPr="00C35623" w:rsidRDefault="008A61F1"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C3666C" w:rsidRPr="00C35623" w:rsidRDefault="00C3666C" w:rsidP="00C35623">
      <w:pPr>
        <w:ind w:firstLine="737"/>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C3666C" w:rsidRPr="00095169" w:rsidRDefault="00C3666C" w:rsidP="007A4A4B">
      <w:pPr>
        <w:ind w:firstLine="680"/>
        <w:jc w:val="both"/>
        <w:rPr>
          <w:rFonts w:ascii="Arial" w:hAnsi="Arial" w:cs="Arial"/>
          <w:sz w:val="22"/>
          <w:szCs w:val="22"/>
          <w:lang w:val="sr-Cyrl-CS"/>
        </w:rPr>
      </w:pP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Pr="00095169">
        <w:rPr>
          <w:rFonts w:ascii="Arial" w:hAnsi="Arial" w:cs="Arial"/>
          <w:sz w:val="22"/>
          <w:szCs w:val="22"/>
          <w:lang w:val="sr-Cyrl-CS"/>
        </w:rPr>
        <w:t>.</w:t>
      </w:r>
    </w:p>
    <w:p w:rsidR="00C3666C" w:rsidRPr="00095169" w:rsidRDefault="00C3666C" w:rsidP="007A4A4B">
      <w:pPr>
        <w:ind w:firstLine="680"/>
        <w:jc w:val="both"/>
        <w:rPr>
          <w:rFonts w:ascii="Arial" w:hAnsi="Arial" w:cs="Arial"/>
          <w:sz w:val="22"/>
          <w:szCs w:val="22"/>
          <w:lang w:val="sr-Cyrl-CS"/>
        </w:rPr>
      </w:pP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C3666C" w:rsidRPr="00095169" w:rsidRDefault="00C3666C" w:rsidP="007A4A4B">
      <w:pPr>
        <w:ind w:firstLine="680"/>
        <w:jc w:val="both"/>
        <w:rPr>
          <w:rFonts w:ascii="Arial" w:hAnsi="Arial" w:cs="Arial"/>
          <w:sz w:val="22"/>
          <w:szCs w:val="22"/>
          <w:lang w:val="ru-RU"/>
        </w:rPr>
      </w:pP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7A4A4B" w:rsidRDefault="007A4A4B" w:rsidP="00C35623">
      <w:pPr>
        <w:pStyle w:val="BodyText"/>
        <w:spacing w:after="0"/>
        <w:jc w:val="both"/>
        <w:rPr>
          <w:rFonts w:ascii="Arial" w:hAnsi="Arial" w:cs="Arial"/>
          <w:color w:val="auto"/>
          <w:sz w:val="22"/>
          <w:szCs w:val="22"/>
        </w:rPr>
      </w:pPr>
      <w:r w:rsidRPr="00095169">
        <w:rPr>
          <w:rFonts w:ascii="Arial" w:hAnsi="Arial" w:cs="Arial"/>
          <w:color w:val="auto"/>
          <w:sz w:val="22"/>
          <w:szCs w:val="22"/>
        </w:rPr>
        <w:t xml:space="preserve">                                 </w:t>
      </w:r>
    </w:p>
    <w:p w:rsidR="00E226CD" w:rsidRDefault="00E226CD" w:rsidP="00C35623">
      <w:pPr>
        <w:pStyle w:val="BodyText"/>
        <w:spacing w:after="0"/>
        <w:jc w:val="both"/>
        <w:rPr>
          <w:rFonts w:ascii="Arial" w:hAnsi="Arial" w:cs="Arial"/>
          <w:color w:val="auto"/>
          <w:sz w:val="22"/>
          <w:szCs w:val="22"/>
        </w:rPr>
      </w:pPr>
    </w:p>
    <w:p w:rsidR="00E226CD" w:rsidRDefault="00E226CD" w:rsidP="00C35623">
      <w:pPr>
        <w:pStyle w:val="BodyText"/>
        <w:spacing w:after="0"/>
        <w:jc w:val="both"/>
        <w:rPr>
          <w:rFonts w:ascii="Arial" w:hAnsi="Arial" w:cs="Arial"/>
          <w:color w:val="auto"/>
          <w:sz w:val="22"/>
          <w:szCs w:val="22"/>
        </w:rPr>
      </w:pPr>
    </w:p>
    <w:p w:rsidR="00E226CD" w:rsidRPr="00E226CD" w:rsidRDefault="00E226CD" w:rsidP="00C35623">
      <w:pPr>
        <w:pStyle w:val="BodyText"/>
        <w:spacing w:after="0"/>
        <w:jc w:val="both"/>
        <w:rPr>
          <w:rFonts w:ascii="Arial" w:hAnsi="Arial" w:cs="Arial"/>
          <w:b/>
          <w:bCs/>
          <w:sz w:val="22"/>
          <w:szCs w:val="22"/>
        </w:rPr>
      </w:pPr>
    </w:p>
    <w:tbl>
      <w:tblPr>
        <w:tblW w:w="0" w:type="auto"/>
        <w:tblLook w:val="00A0"/>
      </w:tblPr>
      <w:tblGrid>
        <w:gridCol w:w="4077"/>
        <w:gridCol w:w="1531"/>
        <w:gridCol w:w="3572"/>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E226CD" w:rsidRDefault="00E226CD" w:rsidP="00C35623">
      <w:pPr>
        <w:pStyle w:val="Default"/>
        <w:ind w:firstLine="700"/>
        <w:jc w:val="both"/>
        <w:rPr>
          <w:rFonts w:ascii="Arial" w:hAnsi="Arial" w:cs="Arial"/>
          <w:color w:val="auto"/>
          <w:sz w:val="22"/>
          <w:szCs w:val="22"/>
        </w:rPr>
      </w:pPr>
    </w:p>
    <w:p w:rsidR="00E226CD" w:rsidRDefault="00E226CD" w:rsidP="00C35623">
      <w:pPr>
        <w:pStyle w:val="Default"/>
        <w:ind w:firstLine="700"/>
        <w:jc w:val="both"/>
        <w:rPr>
          <w:rFonts w:ascii="Arial" w:hAnsi="Arial" w:cs="Arial"/>
          <w:color w:val="auto"/>
          <w:sz w:val="22"/>
          <w:szCs w:val="22"/>
        </w:rPr>
      </w:pPr>
    </w:p>
    <w:p w:rsidR="00E226CD" w:rsidRPr="00E226CD" w:rsidRDefault="00E226CD" w:rsidP="00C35623">
      <w:pPr>
        <w:pStyle w:val="Default"/>
        <w:ind w:firstLine="700"/>
        <w:jc w:val="both"/>
        <w:rPr>
          <w:rFonts w:ascii="Arial" w:hAnsi="Arial" w:cs="Arial"/>
          <w:color w:val="auto"/>
          <w:sz w:val="22"/>
          <w:szCs w:val="22"/>
        </w:rPr>
      </w:pPr>
    </w:p>
    <w:p w:rsidR="007A4A4B" w:rsidRDefault="007A4A4B" w:rsidP="00C35623">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E226CD" w:rsidRDefault="007A4A4B" w:rsidP="007A4A4B">
      <w:pPr>
        <w:jc w:val="both"/>
        <w:rPr>
          <w:rFonts w:ascii="Arial" w:hAnsi="Arial" w:cs="Arial"/>
          <w:b/>
          <w:i/>
          <w:iCs/>
          <w:sz w:val="22"/>
          <w:szCs w:val="22"/>
        </w:rPr>
      </w:pPr>
      <w:r w:rsidRPr="00E226CD">
        <w:rPr>
          <w:rFonts w:ascii="Arial" w:hAnsi="Arial" w:cs="Arial"/>
          <w:sz w:val="22"/>
          <w:szCs w:val="22"/>
        </w:rPr>
        <w:t>Под пуном материјалном и кривичном одговорношћу п</w:t>
      </w:r>
      <w:r w:rsidRPr="00E226CD">
        <w:rPr>
          <w:rFonts w:ascii="Arial" w:hAnsi="Arial" w:cs="Arial"/>
          <w:bCs/>
          <w:sz w:val="22"/>
          <w:szCs w:val="22"/>
        </w:rPr>
        <w:t xml:space="preserve">отврђујем да сам понуду у </w:t>
      </w:r>
      <w:r w:rsidRPr="00E226CD">
        <w:rPr>
          <w:rFonts w:ascii="Arial" w:hAnsi="Arial" w:cs="Arial"/>
          <w:bCs/>
          <w:sz w:val="22"/>
          <w:szCs w:val="22"/>
          <w:lang w:val="sr-Cyrl-CS"/>
        </w:rPr>
        <w:t>поступку</w:t>
      </w:r>
      <w:r w:rsidRPr="00E226CD">
        <w:rPr>
          <w:rFonts w:ascii="Arial" w:hAnsi="Arial" w:cs="Arial"/>
          <w:bCs/>
          <w:sz w:val="22"/>
          <w:szCs w:val="22"/>
        </w:rPr>
        <w:t xml:space="preserve"> јавне набавке</w:t>
      </w:r>
      <w:r w:rsidR="004A266D" w:rsidRPr="00E226CD">
        <w:rPr>
          <w:rFonts w:ascii="Arial" w:hAnsi="Arial" w:cs="Arial"/>
          <w:bCs/>
          <w:sz w:val="22"/>
          <w:szCs w:val="22"/>
        </w:rPr>
        <w:t xml:space="preserve">- </w:t>
      </w:r>
      <w:r w:rsidRPr="00E226CD">
        <w:rPr>
          <w:rFonts w:ascii="Arial" w:hAnsi="Arial" w:cs="Arial"/>
          <w:bCs/>
          <w:sz w:val="22"/>
          <w:szCs w:val="22"/>
        </w:rPr>
        <w:t xml:space="preserve"> </w:t>
      </w:r>
      <w:r w:rsidR="00E226CD" w:rsidRPr="00E226CD">
        <w:rPr>
          <w:rFonts w:ascii="Arial" w:hAnsi="Arial" w:cs="Arial"/>
          <w:b/>
          <w:bCs/>
          <w:sz w:val="22"/>
          <w:szCs w:val="22"/>
        </w:rPr>
        <w:t xml:space="preserve">НАБАВКА ОПРЕМЕ ЗА УЗОРКОВАЊЕ И АНАЛИЗУ ВОДЕ НА ТЕРЕНУ, ЈН БР. </w:t>
      </w:r>
      <w:r w:rsidR="00E226CD" w:rsidRPr="00E226CD">
        <w:rPr>
          <w:rFonts w:ascii="Arial" w:hAnsi="Arial" w:cs="Arial"/>
          <w:b/>
          <w:sz w:val="22"/>
          <w:szCs w:val="22"/>
        </w:rPr>
        <w:t>МНР 18-I-61/15</w:t>
      </w:r>
      <w:r w:rsidRPr="00E226CD">
        <w:rPr>
          <w:rFonts w:ascii="Arial" w:hAnsi="Arial" w:cs="Arial"/>
          <w:sz w:val="22"/>
          <w:szCs w:val="22"/>
        </w:rPr>
        <w:t xml:space="preserve">, </w:t>
      </w:r>
      <w:r w:rsidRPr="00E226CD">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639A9">
      <w:headerReference w:type="default" r:id="rId12"/>
      <w:footerReference w:type="default" r:id="rId13"/>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4E4" w:rsidRDefault="00EC44E4" w:rsidP="007A4A4B">
      <w:pPr>
        <w:spacing w:line="240" w:lineRule="auto"/>
      </w:pPr>
      <w:r>
        <w:separator/>
      </w:r>
    </w:p>
  </w:endnote>
  <w:endnote w:type="continuationSeparator" w:id="0">
    <w:p w:rsidR="00EC44E4" w:rsidRDefault="00EC44E4"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915DC6" w:rsidTr="007639A9">
      <w:trPr>
        <w:trHeight w:val="642"/>
      </w:trPr>
      <w:tc>
        <w:tcPr>
          <w:tcW w:w="11887" w:type="dxa"/>
          <w:tcBorders>
            <w:top w:val="nil"/>
          </w:tcBorders>
          <w:shd w:val="clear" w:color="auto" w:fill="auto"/>
        </w:tcPr>
        <w:p w:rsidR="00915DC6" w:rsidRPr="009B0B89" w:rsidRDefault="00915DC6"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915DC6" w:rsidRPr="00602371" w:rsidRDefault="00915DC6" w:rsidP="007639A9">
          <w:pPr>
            <w:pStyle w:val="Footer"/>
            <w:ind w:right="411"/>
            <w:rPr>
              <w:color w:val="auto"/>
            </w:rPr>
          </w:pPr>
        </w:p>
      </w:tc>
    </w:tr>
  </w:tbl>
  <w:p w:rsidR="00915DC6" w:rsidRDefault="00915DC6">
    <w:pPr>
      <w:pStyle w:val="Footer"/>
      <w:jc w:val="right"/>
    </w:pPr>
    <w:r>
      <w:rPr>
        <w:color w:val="1F497D"/>
      </w:rPr>
      <w:t xml:space="preserve"> </w:t>
    </w:r>
  </w:p>
  <w:p w:rsidR="00915DC6" w:rsidRDefault="00915D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4E4" w:rsidRDefault="00EC44E4" w:rsidP="007A4A4B">
      <w:pPr>
        <w:spacing w:line="240" w:lineRule="auto"/>
      </w:pPr>
      <w:r>
        <w:separator/>
      </w:r>
    </w:p>
  </w:footnote>
  <w:footnote w:type="continuationSeparator" w:id="0">
    <w:p w:rsidR="00EC44E4" w:rsidRDefault="00EC44E4"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915DC6" w:rsidRDefault="00915DC6">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1C5D59">
          <w:rPr>
            <w:rFonts w:ascii="Arial" w:hAnsi="Arial" w:cs="Arial"/>
            <w:b/>
            <w:noProof/>
            <w:sz w:val="22"/>
            <w:szCs w:val="22"/>
          </w:rPr>
          <w:t>28</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1C5D59">
          <w:rPr>
            <w:rFonts w:ascii="Arial" w:hAnsi="Arial" w:cs="Arial"/>
            <w:b/>
            <w:noProof/>
            <w:sz w:val="22"/>
            <w:szCs w:val="22"/>
          </w:rPr>
          <w:t>28</w:t>
        </w:r>
        <w:r w:rsidRPr="007D37D2">
          <w:rPr>
            <w:rFonts w:ascii="Arial" w:hAnsi="Arial" w:cs="Arial"/>
            <w:b/>
            <w:sz w:val="22"/>
            <w:szCs w:val="22"/>
          </w:rPr>
          <w:fldChar w:fldCharType="end"/>
        </w:r>
      </w:p>
    </w:sdtContent>
  </w:sdt>
  <w:p w:rsidR="00915DC6" w:rsidRPr="00073073" w:rsidRDefault="00915DC6"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15D827B7"/>
    <w:multiLevelType w:val="hybridMultilevel"/>
    <w:tmpl w:val="93F8FBF0"/>
    <w:lvl w:ilvl="0" w:tplc="E43A238A">
      <w:start w:val="1"/>
      <w:numFmt w:val="decimal"/>
      <w:lvlText w:val="%1."/>
      <w:lvlJc w:val="left"/>
      <w:pPr>
        <w:ind w:left="720" w:hanging="360"/>
      </w:pPr>
      <w:rPr>
        <w:rFonts w:ascii="Arial" w:eastAsia="Arial Unicode MS" w:hAnsi="Arial" w:cs="Arial"/>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E2E4402"/>
    <w:multiLevelType w:val="hybridMultilevel"/>
    <w:tmpl w:val="5BB0D4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8E742A3"/>
    <w:multiLevelType w:val="hybridMultilevel"/>
    <w:tmpl w:val="5BB0D4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3">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5">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19"/>
  </w:num>
  <w:num w:numId="4">
    <w:abstractNumId w:val="15"/>
  </w:num>
  <w:num w:numId="5">
    <w:abstractNumId w:val="14"/>
  </w:num>
  <w:num w:numId="6">
    <w:abstractNumId w:val="12"/>
  </w:num>
  <w:num w:numId="7">
    <w:abstractNumId w:val="0"/>
  </w:num>
  <w:num w:numId="8">
    <w:abstractNumId w:val="3"/>
  </w:num>
  <w:num w:numId="9">
    <w:abstractNumId w:val="7"/>
  </w:num>
  <w:num w:numId="10">
    <w:abstractNumId w:val="25"/>
  </w:num>
  <w:num w:numId="11">
    <w:abstractNumId w:val="13"/>
  </w:num>
  <w:num w:numId="12">
    <w:abstractNumId w:val="20"/>
  </w:num>
  <w:num w:numId="13">
    <w:abstractNumId w:val="9"/>
  </w:num>
  <w:num w:numId="14">
    <w:abstractNumId w:val="18"/>
  </w:num>
  <w:num w:numId="15">
    <w:abstractNumId w:val="4"/>
  </w:num>
  <w:num w:numId="16">
    <w:abstractNumId w:val="17"/>
  </w:num>
  <w:num w:numId="17">
    <w:abstractNumId w:val="21"/>
  </w:num>
  <w:num w:numId="18">
    <w:abstractNumId w:val="16"/>
  </w:num>
  <w:num w:numId="19">
    <w:abstractNumId w:val="22"/>
  </w:num>
  <w:num w:numId="20">
    <w:abstractNumId w:val="5"/>
  </w:num>
  <w:num w:numId="21">
    <w:abstractNumId w:val="24"/>
  </w:num>
  <w:num w:numId="22">
    <w:abstractNumId w:val="6"/>
  </w:num>
  <w:num w:numId="23">
    <w:abstractNumId w:val="23"/>
  </w:num>
  <w:num w:numId="24">
    <w:abstractNumId w:val="11"/>
  </w:num>
  <w:num w:numId="25">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75F11"/>
    <w:rsid w:val="00095169"/>
    <w:rsid w:val="00097DAF"/>
    <w:rsid w:val="000A073D"/>
    <w:rsid w:val="000C6ABD"/>
    <w:rsid w:val="00103FC7"/>
    <w:rsid w:val="001304FC"/>
    <w:rsid w:val="0013613F"/>
    <w:rsid w:val="001559C0"/>
    <w:rsid w:val="001619B0"/>
    <w:rsid w:val="0019405D"/>
    <w:rsid w:val="001967F6"/>
    <w:rsid w:val="00197477"/>
    <w:rsid w:val="00197C4C"/>
    <w:rsid w:val="001C5D59"/>
    <w:rsid w:val="001C5D9A"/>
    <w:rsid w:val="001F3A97"/>
    <w:rsid w:val="00205207"/>
    <w:rsid w:val="00247136"/>
    <w:rsid w:val="00253FE6"/>
    <w:rsid w:val="002576D7"/>
    <w:rsid w:val="00264A39"/>
    <w:rsid w:val="00266C1B"/>
    <w:rsid w:val="002670EF"/>
    <w:rsid w:val="00287084"/>
    <w:rsid w:val="002B32C0"/>
    <w:rsid w:val="002F4C37"/>
    <w:rsid w:val="003059DF"/>
    <w:rsid w:val="00311128"/>
    <w:rsid w:val="003675C1"/>
    <w:rsid w:val="0037068D"/>
    <w:rsid w:val="0037602D"/>
    <w:rsid w:val="003836E3"/>
    <w:rsid w:val="0039644B"/>
    <w:rsid w:val="003D7E54"/>
    <w:rsid w:val="003E0F40"/>
    <w:rsid w:val="003F62A4"/>
    <w:rsid w:val="004032D1"/>
    <w:rsid w:val="00412BB5"/>
    <w:rsid w:val="00442B6C"/>
    <w:rsid w:val="004938FA"/>
    <w:rsid w:val="004A266D"/>
    <w:rsid w:val="004B1CEA"/>
    <w:rsid w:val="004C08BE"/>
    <w:rsid w:val="004C3433"/>
    <w:rsid w:val="00502381"/>
    <w:rsid w:val="00517B33"/>
    <w:rsid w:val="00550DEC"/>
    <w:rsid w:val="00552123"/>
    <w:rsid w:val="005725D2"/>
    <w:rsid w:val="00573697"/>
    <w:rsid w:val="005A161A"/>
    <w:rsid w:val="005A261D"/>
    <w:rsid w:val="005F3869"/>
    <w:rsid w:val="006112A6"/>
    <w:rsid w:val="00626BA1"/>
    <w:rsid w:val="00652E78"/>
    <w:rsid w:val="00653D66"/>
    <w:rsid w:val="0065732D"/>
    <w:rsid w:val="006650F3"/>
    <w:rsid w:val="0068769D"/>
    <w:rsid w:val="00690482"/>
    <w:rsid w:val="00697A5A"/>
    <w:rsid w:val="006B4008"/>
    <w:rsid w:val="006D1A94"/>
    <w:rsid w:val="006E4B02"/>
    <w:rsid w:val="007223AB"/>
    <w:rsid w:val="00724724"/>
    <w:rsid w:val="007260CC"/>
    <w:rsid w:val="00733598"/>
    <w:rsid w:val="00743D6D"/>
    <w:rsid w:val="00752B73"/>
    <w:rsid w:val="007639A9"/>
    <w:rsid w:val="0077365C"/>
    <w:rsid w:val="007A1B5C"/>
    <w:rsid w:val="007A3274"/>
    <w:rsid w:val="007A4A4B"/>
    <w:rsid w:val="007B5897"/>
    <w:rsid w:val="007D37D2"/>
    <w:rsid w:val="007E0046"/>
    <w:rsid w:val="007E6862"/>
    <w:rsid w:val="007F7C55"/>
    <w:rsid w:val="00813D14"/>
    <w:rsid w:val="00814004"/>
    <w:rsid w:val="00825665"/>
    <w:rsid w:val="00875EF7"/>
    <w:rsid w:val="0089294A"/>
    <w:rsid w:val="008A414C"/>
    <w:rsid w:val="008A61F1"/>
    <w:rsid w:val="00915DC6"/>
    <w:rsid w:val="00927A7C"/>
    <w:rsid w:val="00952D71"/>
    <w:rsid w:val="009B0B89"/>
    <w:rsid w:val="009E3C9B"/>
    <w:rsid w:val="009E4E7E"/>
    <w:rsid w:val="009F4DD6"/>
    <w:rsid w:val="00A62984"/>
    <w:rsid w:val="00A657C9"/>
    <w:rsid w:val="00A862DF"/>
    <w:rsid w:val="00A97859"/>
    <w:rsid w:val="00AC5354"/>
    <w:rsid w:val="00AD30EB"/>
    <w:rsid w:val="00AE2488"/>
    <w:rsid w:val="00AE2880"/>
    <w:rsid w:val="00AE5965"/>
    <w:rsid w:val="00B65FE7"/>
    <w:rsid w:val="00B76252"/>
    <w:rsid w:val="00BA3652"/>
    <w:rsid w:val="00BB6BC7"/>
    <w:rsid w:val="00BC3BB5"/>
    <w:rsid w:val="00BD5E1F"/>
    <w:rsid w:val="00BE772A"/>
    <w:rsid w:val="00BF6FF7"/>
    <w:rsid w:val="00C14728"/>
    <w:rsid w:val="00C16702"/>
    <w:rsid w:val="00C35623"/>
    <w:rsid w:val="00C3666C"/>
    <w:rsid w:val="00C4215E"/>
    <w:rsid w:val="00C503DA"/>
    <w:rsid w:val="00C97631"/>
    <w:rsid w:val="00CB1A2C"/>
    <w:rsid w:val="00CC074B"/>
    <w:rsid w:val="00CC216A"/>
    <w:rsid w:val="00D0497E"/>
    <w:rsid w:val="00D05A72"/>
    <w:rsid w:val="00D11372"/>
    <w:rsid w:val="00D2182F"/>
    <w:rsid w:val="00D2736F"/>
    <w:rsid w:val="00D35A78"/>
    <w:rsid w:val="00D41585"/>
    <w:rsid w:val="00D66CF7"/>
    <w:rsid w:val="00D75EFC"/>
    <w:rsid w:val="00D87CCE"/>
    <w:rsid w:val="00D91870"/>
    <w:rsid w:val="00DA210D"/>
    <w:rsid w:val="00DC15AB"/>
    <w:rsid w:val="00DC5FC4"/>
    <w:rsid w:val="00DD3C33"/>
    <w:rsid w:val="00DF14EF"/>
    <w:rsid w:val="00DF66FD"/>
    <w:rsid w:val="00E226CD"/>
    <w:rsid w:val="00E31F5E"/>
    <w:rsid w:val="00E41971"/>
    <w:rsid w:val="00E43A64"/>
    <w:rsid w:val="00E44F22"/>
    <w:rsid w:val="00E62124"/>
    <w:rsid w:val="00EA57D9"/>
    <w:rsid w:val="00EB2A9B"/>
    <w:rsid w:val="00EB5A74"/>
    <w:rsid w:val="00EC03AB"/>
    <w:rsid w:val="00EC44B9"/>
    <w:rsid w:val="00EC44E4"/>
    <w:rsid w:val="00ED544C"/>
    <w:rsid w:val="00EE243D"/>
    <w:rsid w:val="00F075D1"/>
    <w:rsid w:val="00F356B1"/>
    <w:rsid w:val="00F46B39"/>
    <w:rsid w:val="00F527E2"/>
    <w:rsid w:val="00F91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99"/>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qFormat/>
    <w:rsid w:val="006650F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ristanovic@zdravlje.org.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lukic@zdravlje.org.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vana.ristanovic@zdravlje.org.rs" TargetMode="External"/><Relationship Id="rId4" Type="http://schemas.openxmlformats.org/officeDocument/2006/relationships/settings" Target="settings.xml"/><Relationship Id="rId9" Type="http://schemas.openxmlformats.org/officeDocument/2006/relationships/hyperlink" Target="mailto:jelena.lukic@zdravlje.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27DA2-126D-403E-883C-EB45E0D0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8059</Words>
  <Characters>45941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5</cp:revision>
  <cp:lastPrinted>2015-09-07T12:06:00Z</cp:lastPrinted>
  <dcterms:created xsi:type="dcterms:W3CDTF">2015-09-02T12:52:00Z</dcterms:created>
  <dcterms:modified xsi:type="dcterms:W3CDTF">2015-09-07T12:08:00Z</dcterms:modified>
</cp:coreProperties>
</file>